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EBAA" w14:textId="1BA33FFE" w:rsidR="002A66C6" w:rsidRPr="002654D8" w:rsidRDefault="001038FF" w:rsidP="002A66C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 w:line="360" w:lineRule="auto"/>
        <w:ind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36"/>
          <w:szCs w:val="36"/>
        </w:rPr>
        <w:t>202</w:t>
      </w:r>
      <w:r w:rsidR="001C69DD">
        <w:rPr>
          <w:rFonts w:ascii="Times New Roman" w:hAnsi="Times New Roman" w:cs="Times New Roman"/>
          <w:b/>
          <w:bCs/>
          <w:kern w:val="0"/>
          <w:sz w:val="36"/>
          <w:szCs w:val="36"/>
        </w:rPr>
        <w:t>1</w:t>
      </w:r>
      <w:r>
        <w:rPr>
          <w:rFonts w:ascii="Times New Roman" w:hAnsi="Times New Roman" w:cs="Times New Roman"/>
          <w:b/>
          <w:bCs/>
          <w:kern w:val="0"/>
          <w:sz w:val="36"/>
          <w:szCs w:val="36"/>
        </w:rPr>
        <w:t xml:space="preserve"> TJUS P</w:t>
      </w:r>
      <w:r w:rsidRPr="001038FF">
        <w:rPr>
          <w:rFonts w:ascii="Times New Roman" w:hAnsi="Times New Roman" w:cs="Times New Roman"/>
          <w:b/>
          <w:bCs/>
          <w:kern w:val="0"/>
          <w:sz w:val="36"/>
          <w:szCs w:val="36"/>
        </w:rPr>
        <w:t xml:space="preserve">rospectus for </w:t>
      </w:r>
      <w:r>
        <w:rPr>
          <w:rFonts w:ascii="Times New Roman" w:hAnsi="Times New Roman" w:cs="Times New Roman"/>
          <w:b/>
          <w:bCs/>
          <w:kern w:val="0"/>
          <w:sz w:val="36"/>
          <w:szCs w:val="36"/>
        </w:rPr>
        <w:t>I</w:t>
      </w:r>
      <w:r w:rsidRPr="001038FF">
        <w:rPr>
          <w:rFonts w:ascii="Times New Roman" w:hAnsi="Times New Roman" w:cs="Times New Roman"/>
          <w:b/>
          <w:bCs/>
          <w:kern w:val="0"/>
          <w:sz w:val="36"/>
          <w:szCs w:val="36"/>
        </w:rPr>
        <w:t xml:space="preserve">nternational </w:t>
      </w:r>
      <w:r>
        <w:rPr>
          <w:rFonts w:ascii="Times New Roman" w:hAnsi="Times New Roman" w:cs="Times New Roman"/>
          <w:b/>
          <w:bCs/>
          <w:kern w:val="0"/>
          <w:sz w:val="36"/>
          <w:szCs w:val="36"/>
        </w:rPr>
        <w:t>S</w:t>
      </w:r>
      <w:r w:rsidRPr="001038FF">
        <w:rPr>
          <w:rFonts w:ascii="Times New Roman" w:hAnsi="Times New Roman" w:cs="Times New Roman"/>
          <w:b/>
          <w:bCs/>
          <w:kern w:val="0"/>
          <w:sz w:val="36"/>
          <w:szCs w:val="36"/>
        </w:rPr>
        <w:t>tudents</w:t>
      </w:r>
    </w:p>
    <w:p w14:paraId="6779907D" w14:textId="6A6CA216" w:rsidR="00137730" w:rsidRPr="002654D8" w:rsidRDefault="006C10F2" w:rsidP="002A66C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 w:line="360" w:lineRule="auto"/>
        <w:ind w:firstLine="0"/>
        <w:jc w:val="left"/>
        <w:rPr>
          <w:rFonts w:ascii="Times New Roman" w:eastAsia="Times New Roman" w:hAnsi="Times New Roman" w:cs="Times New Roman"/>
          <w:b/>
          <w:bCs/>
          <w:kern w:val="0"/>
          <w:sz w:val="24"/>
          <w:szCs w:val="24"/>
        </w:rPr>
      </w:pPr>
      <w:r w:rsidRPr="002654D8">
        <w:rPr>
          <w:rFonts w:ascii="Times New Roman" w:eastAsia="Arial Unicode MS" w:hAnsi="Times New Roman" w:cs="Times New Roman"/>
          <w:b/>
          <w:bCs/>
          <w:kern w:val="0"/>
          <w:sz w:val="24"/>
          <w:szCs w:val="24"/>
        </w:rPr>
        <w:t>Ⅰ</w:t>
      </w:r>
      <w:r w:rsidRPr="002654D8">
        <w:rPr>
          <w:rFonts w:ascii="Times New Roman" w:hAnsi="Times New Roman" w:cs="Times New Roman"/>
          <w:b/>
          <w:bCs/>
          <w:kern w:val="0"/>
          <w:sz w:val="24"/>
          <w:szCs w:val="24"/>
        </w:rPr>
        <w:t>.</w:t>
      </w:r>
      <w:r w:rsidR="002A66C6" w:rsidRPr="002654D8">
        <w:rPr>
          <w:rFonts w:ascii="Times New Roman" w:hAnsi="Times New Roman" w:cs="Times New Roman"/>
          <w:b/>
          <w:bCs/>
          <w:kern w:val="0"/>
          <w:sz w:val="24"/>
          <w:szCs w:val="24"/>
        </w:rPr>
        <w:t xml:space="preserve"> </w:t>
      </w:r>
      <w:r w:rsidRPr="002654D8">
        <w:rPr>
          <w:rFonts w:ascii="Times New Roman" w:hAnsi="Times New Roman" w:cs="Times New Roman"/>
          <w:b/>
          <w:bCs/>
          <w:kern w:val="0"/>
          <w:sz w:val="24"/>
          <w:szCs w:val="24"/>
        </w:rPr>
        <w:t>Profile</w:t>
      </w:r>
    </w:p>
    <w:p w14:paraId="3DA90BC3" w14:textId="238302E3" w:rsidR="00137730" w:rsidRPr="00234B5B" w:rsidRDefault="006C10F2" w:rsidP="002A66C6">
      <w:pPr>
        <w:spacing w:line="360" w:lineRule="auto"/>
        <w:ind w:firstLine="560"/>
        <w:rPr>
          <w:rFonts w:ascii="Times New Roman" w:eastAsia="仿宋" w:hAnsi="Times New Roman" w:cs="Times New Roman"/>
          <w:sz w:val="24"/>
          <w:szCs w:val="24"/>
        </w:rPr>
      </w:pPr>
      <w:r w:rsidRPr="00234B5B">
        <w:rPr>
          <w:rFonts w:ascii="Times New Roman" w:hAnsi="Times New Roman" w:cs="Times New Roman"/>
          <w:sz w:val="24"/>
          <w:szCs w:val="24"/>
        </w:rPr>
        <w:t xml:space="preserve">Tianjin University of </w:t>
      </w:r>
      <w:r w:rsidR="005A5653">
        <w:rPr>
          <w:rFonts w:ascii="Times New Roman" w:hAnsi="Times New Roman" w:cs="Times New Roman"/>
          <w:sz w:val="24"/>
          <w:szCs w:val="24"/>
        </w:rPr>
        <w:t>S</w:t>
      </w:r>
      <w:r w:rsidRPr="00234B5B">
        <w:rPr>
          <w:rFonts w:ascii="Times New Roman" w:hAnsi="Times New Roman" w:cs="Times New Roman"/>
          <w:sz w:val="24"/>
          <w:szCs w:val="24"/>
        </w:rPr>
        <w:t>port</w:t>
      </w:r>
      <w:r w:rsidR="005A5653">
        <w:rPr>
          <w:rFonts w:ascii="Times New Roman" w:hAnsi="Times New Roman" w:cs="Times New Roman"/>
          <w:sz w:val="24"/>
          <w:szCs w:val="24"/>
        </w:rPr>
        <w:t xml:space="preserve"> (TJUS), </w:t>
      </w:r>
      <w:r w:rsidRPr="00234B5B">
        <w:rPr>
          <w:rFonts w:ascii="Times New Roman" w:hAnsi="Times New Roman" w:cs="Times New Roman"/>
          <w:sz w:val="24"/>
          <w:szCs w:val="24"/>
        </w:rPr>
        <w:t>founded in August 1958</w:t>
      </w:r>
      <w:r w:rsidR="005A5653">
        <w:rPr>
          <w:rFonts w:ascii="Times New Roman" w:hAnsi="Times New Roman" w:cs="Times New Roman"/>
          <w:sz w:val="24"/>
          <w:szCs w:val="24"/>
        </w:rPr>
        <w:t>, is a leading</w:t>
      </w:r>
      <w:r w:rsidR="005A5653" w:rsidRPr="005A5653">
        <w:rPr>
          <w:rFonts w:ascii="Times New Roman" w:hAnsi="Times New Roman" w:cs="Times New Roman"/>
          <w:sz w:val="24"/>
          <w:szCs w:val="24"/>
        </w:rPr>
        <w:t xml:space="preserve"> multidisciplinary</w:t>
      </w:r>
      <w:r w:rsidR="005A5653">
        <w:rPr>
          <w:rFonts w:ascii="Times New Roman" w:hAnsi="Times New Roman" w:cs="Times New Roman"/>
          <w:sz w:val="24"/>
          <w:szCs w:val="24"/>
        </w:rPr>
        <w:t xml:space="preserve"> institute </w:t>
      </w:r>
      <w:r w:rsidR="005A5653" w:rsidRPr="005A5653">
        <w:rPr>
          <w:rFonts w:ascii="Times New Roman" w:hAnsi="Times New Roman" w:cs="Times New Roman"/>
          <w:sz w:val="24"/>
          <w:szCs w:val="24"/>
        </w:rPr>
        <w:t>with</w:t>
      </w:r>
      <w:r w:rsidR="005A5653">
        <w:rPr>
          <w:rFonts w:ascii="Times New Roman" w:hAnsi="Times New Roman" w:cs="Times New Roman"/>
          <w:sz w:val="24"/>
          <w:szCs w:val="24"/>
        </w:rPr>
        <w:t xml:space="preserve"> health and human sciences</w:t>
      </w:r>
      <w:r w:rsidR="005A5653" w:rsidRPr="005A5653">
        <w:rPr>
          <w:rFonts w:ascii="Times New Roman" w:hAnsi="Times New Roman" w:cs="Times New Roman"/>
          <w:sz w:val="24"/>
          <w:szCs w:val="24"/>
        </w:rPr>
        <w:t xml:space="preserve"> as the predominant discipline. </w:t>
      </w:r>
      <w:r w:rsidR="00F47721">
        <w:rPr>
          <w:rFonts w:ascii="Times New Roman" w:hAnsi="Times New Roman" w:cs="Times New Roman"/>
          <w:sz w:val="24"/>
          <w:szCs w:val="24"/>
        </w:rPr>
        <w:t xml:space="preserve">TJUS, </w:t>
      </w:r>
      <w:r w:rsidR="00F47721">
        <w:rPr>
          <w:rFonts w:ascii="Times New Roman" w:hAnsi="Times New Roman" w:cs="Times New Roman" w:hint="eastAsia"/>
          <w:sz w:val="24"/>
          <w:szCs w:val="24"/>
        </w:rPr>
        <w:t>n</w:t>
      </w:r>
      <w:r w:rsidR="00F47721">
        <w:rPr>
          <w:rFonts w:ascii="Times New Roman" w:hAnsi="Times New Roman" w:cs="Times New Roman"/>
          <w:sz w:val="24"/>
          <w:szCs w:val="24"/>
        </w:rPr>
        <w:t>ow,</w:t>
      </w:r>
      <w:r w:rsidRPr="00234B5B">
        <w:rPr>
          <w:rFonts w:ascii="Times New Roman" w:hAnsi="Times New Roman" w:cs="Times New Roman"/>
          <w:sz w:val="24"/>
          <w:szCs w:val="24"/>
        </w:rPr>
        <w:t xml:space="preserve"> </w:t>
      </w:r>
      <w:r w:rsidR="002A737B">
        <w:rPr>
          <w:rFonts w:ascii="Times New Roman" w:hAnsi="Times New Roman" w:cs="Times New Roman"/>
          <w:sz w:val="24"/>
          <w:szCs w:val="24"/>
        </w:rPr>
        <w:t>consists of</w:t>
      </w:r>
      <w:r w:rsidRPr="00234B5B">
        <w:rPr>
          <w:rFonts w:ascii="Times New Roman" w:hAnsi="Times New Roman" w:cs="Times New Roman"/>
          <w:sz w:val="24"/>
          <w:szCs w:val="24"/>
        </w:rPr>
        <w:t xml:space="preserve"> 17 undergraduate </w:t>
      </w:r>
      <w:r w:rsidR="000679CF">
        <w:rPr>
          <w:rFonts w:ascii="Times New Roman" w:hAnsi="Times New Roman" w:cs="Times New Roman"/>
          <w:sz w:val="24"/>
          <w:szCs w:val="24"/>
        </w:rPr>
        <w:t>program</w:t>
      </w:r>
      <w:r w:rsidRPr="00234B5B">
        <w:rPr>
          <w:rFonts w:ascii="Times New Roman" w:hAnsi="Times New Roman" w:cs="Times New Roman"/>
          <w:sz w:val="24"/>
          <w:szCs w:val="24"/>
        </w:rPr>
        <w:t>s</w:t>
      </w:r>
      <w:r w:rsidR="006C08F7">
        <w:rPr>
          <w:rFonts w:ascii="Times New Roman" w:hAnsi="Times New Roman" w:cs="Times New Roman"/>
          <w:sz w:val="24"/>
          <w:szCs w:val="24"/>
        </w:rPr>
        <w:t xml:space="preserve"> in such</w:t>
      </w:r>
      <w:r w:rsidRPr="00234B5B">
        <w:rPr>
          <w:rFonts w:ascii="Times New Roman" w:hAnsi="Times New Roman" w:cs="Times New Roman"/>
          <w:sz w:val="24"/>
          <w:szCs w:val="24"/>
        </w:rPr>
        <w:t xml:space="preserve"> six disciplines </w:t>
      </w:r>
      <w:r w:rsidR="00B05561">
        <w:rPr>
          <w:rFonts w:ascii="Times New Roman" w:hAnsi="Times New Roman" w:cs="Times New Roman"/>
          <w:sz w:val="24"/>
          <w:szCs w:val="24"/>
        </w:rPr>
        <w:t xml:space="preserve">as </w:t>
      </w:r>
      <w:r w:rsidR="004152E0" w:rsidRPr="00234B5B">
        <w:rPr>
          <w:rFonts w:ascii="Times New Roman" w:hAnsi="Times New Roman" w:cs="Times New Roman"/>
          <w:sz w:val="24"/>
          <w:szCs w:val="24"/>
        </w:rPr>
        <w:t xml:space="preserve">Pedagogy, Management, Literature, Art, Science </w:t>
      </w:r>
      <w:r w:rsidR="004152E0">
        <w:rPr>
          <w:rFonts w:ascii="Times New Roman" w:hAnsi="Times New Roman" w:cs="Times New Roman"/>
          <w:sz w:val="24"/>
          <w:szCs w:val="24"/>
        </w:rPr>
        <w:t>a</w:t>
      </w:r>
      <w:r w:rsidR="004152E0" w:rsidRPr="00234B5B">
        <w:rPr>
          <w:rFonts w:ascii="Times New Roman" w:hAnsi="Times New Roman" w:cs="Times New Roman"/>
          <w:sz w:val="24"/>
          <w:szCs w:val="24"/>
        </w:rPr>
        <w:t>nd Medicine</w:t>
      </w:r>
      <w:r w:rsidR="004152E0">
        <w:rPr>
          <w:rFonts w:ascii="Times New Roman" w:hAnsi="Times New Roman" w:cs="Times New Roman"/>
          <w:sz w:val="24"/>
          <w:szCs w:val="24"/>
        </w:rPr>
        <w:t xml:space="preserve">. </w:t>
      </w:r>
      <w:r w:rsidR="004152E0" w:rsidRPr="00234B5B">
        <w:rPr>
          <w:rFonts w:ascii="Times New Roman" w:hAnsi="Times New Roman" w:cs="Times New Roman"/>
          <w:sz w:val="24"/>
          <w:szCs w:val="24"/>
        </w:rPr>
        <w:t>July 2013</w:t>
      </w:r>
      <w:r w:rsidR="004152E0">
        <w:rPr>
          <w:rFonts w:ascii="Times New Roman" w:hAnsi="Times New Roman" w:cs="Times New Roman"/>
          <w:sz w:val="24"/>
          <w:szCs w:val="24"/>
        </w:rPr>
        <w:t xml:space="preserve"> witnessed </w:t>
      </w:r>
      <w:r w:rsidRPr="00234B5B">
        <w:rPr>
          <w:rFonts w:ascii="Times New Roman" w:hAnsi="Times New Roman" w:cs="Times New Roman"/>
          <w:sz w:val="24"/>
          <w:szCs w:val="24"/>
        </w:rPr>
        <w:t>the approval of</w:t>
      </w:r>
      <w:r w:rsidR="004152E0">
        <w:rPr>
          <w:rFonts w:ascii="Times New Roman" w:hAnsi="Times New Roman" w:cs="Times New Roman"/>
          <w:sz w:val="24"/>
          <w:szCs w:val="24"/>
        </w:rPr>
        <w:t xml:space="preserve"> our </w:t>
      </w:r>
      <w:r w:rsidRPr="00234B5B">
        <w:rPr>
          <w:rFonts w:ascii="Times New Roman" w:hAnsi="Times New Roman" w:cs="Times New Roman"/>
          <w:sz w:val="24"/>
          <w:szCs w:val="24"/>
        </w:rPr>
        <w:t>doctor</w:t>
      </w:r>
      <w:r w:rsidR="004152E0">
        <w:rPr>
          <w:rFonts w:ascii="Times New Roman" w:hAnsi="Times New Roman" w:cs="Times New Roman"/>
          <w:sz w:val="24"/>
          <w:szCs w:val="24"/>
        </w:rPr>
        <w:t xml:space="preserve"> program </w:t>
      </w:r>
      <w:r w:rsidRPr="00234B5B">
        <w:rPr>
          <w:rFonts w:ascii="Times New Roman" w:hAnsi="Times New Roman" w:cs="Times New Roman"/>
          <w:sz w:val="24"/>
          <w:szCs w:val="24"/>
        </w:rPr>
        <w:t xml:space="preserve">by the Academic Degrees Committee of the State Council </w:t>
      </w:r>
      <w:r w:rsidR="004152E0">
        <w:rPr>
          <w:rFonts w:ascii="Times New Roman" w:hAnsi="Times New Roman" w:cs="Times New Roman"/>
          <w:sz w:val="24"/>
          <w:szCs w:val="24"/>
        </w:rPr>
        <w:t xml:space="preserve">of China, shaping a </w:t>
      </w:r>
      <w:r w:rsidRPr="00234B5B">
        <w:rPr>
          <w:rFonts w:ascii="Times New Roman" w:hAnsi="Times New Roman" w:cs="Times New Roman"/>
          <w:sz w:val="24"/>
          <w:szCs w:val="24"/>
        </w:rPr>
        <w:t xml:space="preserve">complete training system. More than 30,000 </w:t>
      </w:r>
      <w:r w:rsidR="00F22B41">
        <w:rPr>
          <w:rFonts w:ascii="Times New Roman" w:hAnsi="Times New Roman" w:cs="Times New Roman"/>
          <w:sz w:val="24"/>
          <w:szCs w:val="24"/>
        </w:rPr>
        <w:t>talents have been cultivated, who are always welc</w:t>
      </w:r>
      <w:r w:rsidRPr="00234B5B">
        <w:rPr>
          <w:rFonts w:ascii="Times New Roman" w:hAnsi="Times New Roman" w:cs="Times New Roman"/>
          <w:sz w:val="24"/>
          <w:szCs w:val="24"/>
        </w:rPr>
        <w:t xml:space="preserve">omed by the society. </w:t>
      </w:r>
      <w:r w:rsidR="004606CD">
        <w:rPr>
          <w:rFonts w:ascii="Times New Roman" w:hAnsi="Times New Roman" w:cs="Times New Roman"/>
          <w:sz w:val="24"/>
          <w:szCs w:val="24"/>
        </w:rPr>
        <w:t xml:space="preserve">Among them, there are </w:t>
      </w:r>
      <w:r w:rsidRPr="00234B5B">
        <w:rPr>
          <w:rFonts w:ascii="Times New Roman" w:hAnsi="Times New Roman" w:cs="Times New Roman"/>
          <w:sz w:val="24"/>
          <w:szCs w:val="24"/>
        </w:rPr>
        <w:t>advanced workers, national physical education teachers, provincial and municipal labor models, national team coaches and gold medal athletes. The school has achieved pioneering work in the fields of mass sports and national fitness, youth physical fitness survey and evaluation, exercise energy metabolism, Chinese bone age development standards, sports information</w:t>
      </w:r>
      <w:r w:rsidR="00B62390">
        <w:rPr>
          <w:rFonts w:ascii="Times New Roman" w:hAnsi="Times New Roman" w:cs="Times New Roman"/>
          <w:sz w:val="24"/>
          <w:szCs w:val="24"/>
        </w:rPr>
        <w:t xml:space="preserve"> and </w:t>
      </w:r>
      <w:r w:rsidRPr="00234B5B">
        <w:rPr>
          <w:rFonts w:ascii="Times New Roman" w:hAnsi="Times New Roman" w:cs="Times New Roman"/>
          <w:sz w:val="24"/>
          <w:szCs w:val="24"/>
        </w:rPr>
        <w:t>sports legal system construction. In the fourth national discipline evaluation in 2017, our school</w:t>
      </w:r>
      <w:r w:rsidR="0053412D">
        <w:rPr>
          <w:rFonts w:ascii="Times New Roman" w:hAnsi="Times New Roman" w:cs="Times New Roman"/>
          <w:sz w:val="24"/>
          <w:szCs w:val="24"/>
        </w:rPr>
        <w:t>’</w:t>
      </w:r>
      <w:r w:rsidRPr="00234B5B">
        <w:rPr>
          <w:rFonts w:ascii="Times New Roman" w:hAnsi="Times New Roman" w:cs="Times New Roman"/>
          <w:sz w:val="24"/>
          <w:szCs w:val="24"/>
        </w:rPr>
        <w:t>s first-class discipline of physical education won A-grade, ranking among the top 5% of the national discipline of physical education. In November 2017, the new campus was officially opened, and the current conditions for running the school ranked first among similar colleges and universities in the country. With the achievements made in the 60 years of</w:t>
      </w:r>
      <w:r w:rsidR="0053412D">
        <w:rPr>
          <w:rFonts w:ascii="Times New Roman" w:hAnsi="Times New Roman" w:cs="Times New Roman"/>
          <w:sz w:val="24"/>
          <w:szCs w:val="24"/>
        </w:rPr>
        <w:t xml:space="preserve"> history</w:t>
      </w:r>
      <w:r w:rsidRPr="00234B5B">
        <w:rPr>
          <w:rFonts w:ascii="Times New Roman" w:hAnsi="Times New Roman" w:cs="Times New Roman"/>
          <w:sz w:val="24"/>
          <w:szCs w:val="24"/>
        </w:rPr>
        <w:t xml:space="preserve">, we </w:t>
      </w:r>
      <w:r w:rsidR="0053412D">
        <w:rPr>
          <w:rFonts w:ascii="Times New Roman" w:hAnsi="Times New Roman" w:cs="Times New Roman"/>
          <w:sz w:val="24"/>
          <w:szCs w:val="24"/>
        </w:rPr>
        <w:t>strive</w:t>
      </w:r>
      <w:r w:rsidRPr="00234B5B">
        <w:rPr>
          <w:rFonts w:ascii="Times New Roman" w:hAnsi="Times New Roman" w:cs="Times New Roman"/>
          <w:sz w:val="24"/>
          <w:szCs w:val="24"/>
        </w:rPr>
        <w:t xml:space="preserve"> to </w:t>
      </w:r>
      <w:r w:rsidR="0053412D">
        <w:rPr>
          <w:rFonts w:ascii="Times New Roman" w:hAnsi="Times New Roman" w:cs="Times New Roman"/>
          <w:sz w:val="24"/>
          <w:szCs w:val="24"/>
        </w:rPr>
        <w:t>build</w:t>
      </w:r>
      <w:r w:rsidRPr="00234B5B">
        <w:rPr>
          <w:rFonts w:ascii="Times New Roman" w:hAnsi="Times New Roman" w:cs="Times New Roman"/>
          <w:sz w:val="24"/>
          <w:szCs w:val="24"/>
        </w:rPr>
        <w:t xml:space="preserve"> an internationally renowned, first-class, high-level and distinctive modern university</w:t>
      </w:r>
      <w:r w:rsidR="0053412D" w:rsidRPr="00234B5B">
        <w:rPr>
          <w:rFonts w:ascii="Times New Roman" w:hAnsi="Times New Roman" w:cs="Times New Roman"/>
          <w:sz w:val="24"/>
          <w:szCs w:val="24"/>
        </w:rPr>
        <w:t xml:space="preserve"> </w:t>
      </w:r>
      <w:r w:rsidR="0053412D">
        <w:rPr>
          <w:rFonts w:ascii="Times New Roman" w:hAnsi="Times New Roman" w:cs="Times New Roman"/>
          <w:sz w:val="24"/>
          <w:szCs w:val="24"/>
        </w:rPr>
        <w:t xml:space="preserve">of </w:t>
      </w:r>
      <w:r w:rsidR="0053412D" w:rsidRPr="00234B5B">
        <w:rPr>
          <w:rFonts w:ascii="Times New Roman" w:hAnsi="Times New Roman" w:cs="Times New Roman"/>
          <w:sz w:val="24"/>
          <w:szCs w:val="24"/>
        </w:rPr>
        <w:t>sport</w:t>
      </w:r>
      <w:r w:rsidRPr="00234B5B">
        <w:rPr>
          <w:rFonts w:ascii="Times New Roman" w:hAnsi="Times New Roman" w:cs="Times New Roman"/>
          <w:sz w:val="24"/>
          <w:szCs w:val="24"/>
        </w:rPr>
        <w:t>.</w:t>
      </w:r>
    </w:p>
    <w:p w14:paraId="19351773" w14:textId="77777777" w:rsidR="00137730" w:rsidRPr="00234B5B" w:rsidRDefault="006C10F2" w:rsidP="002A66C6">
      <w:pPr>
        <w:spacing w:line="360" w:lineRule="auto"/>
        <w:ind w:firstLine="562"/>
        <w:rPr>
          <w:rFonts w:ascii="Times New Roman" w:eastAsia="仿宋" w:hAnsi="Times New Roman" w:cs="Times New Roman"/>
          <w:sz w:val="24"/>
          <w:szCs w:val="24"/>
        </w:rPr>
      </w:pPr>
      <w:r w:rsidRPr="00234B5B">
        <w:rPr>
          <w:rFonts w:ascii="Times New Roman" w:hAnsi="Times New Roman" w:cs="Times New Roman"/>
          <w:sz w:val="24"/>
          <w:szCs w:val="24"/>
        </w:rPr>
        <w:t>The school currently has more than 6,200 full-time students, including more than 5,100 undergraduates, 850 postgraduates and 45 doctoral students.</w:t>
      </w:r>
    </w:p>
    <w:p w14:paraId="24D167ED" w14:textId="2430BA3B" w:rsidR="00137730" w:rsidRPr="00234B5B" w:rsidRDefault="006C10F2" w:rsidP="002A66C6">
      <w:pPr>
        <w:spacing w:line="360" w:lineRule="auto"/>
        <w:ind w:firstLine="562"/>
        <w:rPr>
          <w:rFonts w:ascii="Times New Roman" w:eastAsia="仿宋" w:hAnsi="Times New Roman" w:cs="Times New Roman"/>
          <w:sz w:val="24"/>
          <w:szCs w:val="24"/>
        </w:rPr>
      </w:pPr>
      <w:r w:rsidRPr="00234B5B">
        <w:rPr>
          <w:rFonts w:ascii="Times New Roman" w:hAnsi="Times New Roman" w:cs="Times New Roman"/>
          <w:sz w:val="24"/>
          <w:szCs w:val="24"/>
        </w:rPr>
        <w:t xml:space="preserve">At present, there are 541 teaching staff, 51 full-time teachers with senior professional titles and 136 with deputy senior professional titles. Among the full-time teachers, 85 </w:t>
      </w:r>
      <w:r w:rsidR="0035338E">
        <w:rPr>
          <w:rFonts w:ascii="Times New Roman" w:hAnsi="Times New Roman" w:cs="Times New Roman" w:hint="eastAsia"/>
          <w:sz w:val="24"/>
          <w:szCs w:val="24"/>
        </w:rPr>
        <w:t>are</w:t>
      </w:r>
      <w:r w:rsidR="0035338E">
        <w:rPr>
          <w:rFonts w:ascii="Times New Roman" w:hAnsi="Times New Roman" w:cs="Times New Roman"/>
          <w:sz w:val="24"/>
          <w:szCs w:val="24"/>
        </w:rPr>
        <w:t xml:space="preserve"> </w:t>
      </w:r>
      <w:r w:rsidRPr="00234B5B">
        <w:rPr>
          <w:rFonts w:ascii="Times New Roman" w:hAnsi="Times New Roman" w:cs="Times New Roman"/>
          <w:sz w:val="24"/>
          <w:szCs w:val="24"/>
        </w:rPr>
        <w:t>doctorates and 293</w:t>
      </w:r>
      <w:r w:rsidR="0035338E">
        <w:rPr>
          <w:rFonts w:ascii="Times New Roman" w:hAnsi="Times New Roman" w:cs="Times New Roman"/>
          <w:sz w:val="24"/>
          <w:szCs w:val="24"/>
        </w:rPr>
        <w:t xml:space="preserve">, </w:t>
      </w:r>
      <w:r w:rsidRPr="00234B5B">
        <w:rPr>
          <w:rFonts w:ascii="Times New Roman" w:hAnsi="Times New Roman" w:cs="Times New Roman"/>
          <w:sz w:val="24"/>
          <w:szCs w:val="24"/>
        </w:rPr>
        <w:t>master</w:t>
      </w:r>
      <w:r w:rsidR="0053412D">
        <w:rPr>
          <w:rFonts w:ascii="Times New Roman" w:hAnsi="Times New Roman" w:cs="Times New Roman"/>
          <w:sz w:val="24"/>
          <w:szCs w:val="24"/>
        </w:rPr>
        <w:t>’</w:t>
      </w:r>
      <w:r w:rsidRPr="00234B5B">
        <w:rPr>
          <w:rFonts w:ascii="Times New Roman" w:hAnsi="Times New Roman" w:cs="Times New Roman"/>
          <w:sz w:val="24"/>
          <w:szCs w:val="24"/>
        </w:rPr>
        <w:t xml:space="preserve">s degrees. </w:t>
      </w:r>
      <w:r w:rsidR="00AF5B2D">
        <w:rPr>
          <w:rFonts w:ascii="Times New Roman" w:hAnsi="Times New Roman" w:cs="Times New Roman"/>
          <w:sz w:val="24"/>
          <w:szCs w:val="24"/>
        </w:rPr>
        <w:t xml:space="preserve">There are </w:t>
      </w:r>
      <w:r w:rsidRPr="00234B5B">
        <w:rPr>
          <w:rFonts w:ascii="Times New Roman" w:hAnsi="Times New Roman" w:cs="Times New Roman"/>
          <w:sz w:val="24"/>
          <w:szCs w:val="24"/>
        </w:rPr>
        <w:t>6 experts enjoy</w:t>
      </w:r>
      <w:r w:rsidR="00AF5B2D">
        <w:rPr>
          <w:rFonts w:ascii="Times New Roman" w:hAnsi="Times New Roman" w:cs="Times New Roman"/>
          <w:sz w:val="24"/>
          <w:szCs w:val="24"/>
        </w:rPr>
        <w:t>ing</w:t>
      </w:r>
      <w:r w:rsidRPr="00234B5B">
        <w:rPr>
          <w:rFonts w:ascii="Times New Roman" w:hAnsi="Times New Roman" w:cs="Times New Roman"/>
          <w:sz w:val="24"/>
          <w:szCs w:val="24"/>
        </w:rPr>
        <w:t xml:space="preserve"> special subsidies from the State Council, 1 winner of the National Teacher Award, 3 talents nominated by the Ministry of Education, 5 first-level candidates for Tianjin</w:t>
      </w:r>
      <w:r w:rsidR="00F92196">
        <w:rPr>
          <w:rFonts w:ascii="Times New Roman" w:hAnsi="Times New Roman" w:cs="Times New Roman"/>
          <w:sz w:val="24"/>
          <w:szCs w:val="24"/>
        </w:rPr>
        <w:t>’</w:t>
      </w:r>
      <w:r w:rsidRPr="00234B5B">
        <w:rPr>
          <w:rFonts w:ascii="Times New Roman" w:hAnsi="Times New Roman" w:cs="Times New Roman"/>
          <w:sz w:val="24"/>
          <w:szCs w:val="24"/>
        </w:rPr>
        <w:t xml:space="preserve">s </w:t>
      </w:r>
      <w:r w:rsidR="0053412D">
        <w:rPr>
          <w:rFonts w:ascii="Times New Roman" w:hAnsi="Times New Roman" w:cs="Times New Roman"/>
          <w:sz w:val="24"/>
          <w:szCs w:val="24"/>
        </w:rPr>
        <w:t>“</w:t>
      </w:r>
      <w:r w:rsidRPr="00234B5B">
        <w:rPr>
          <w:rFonts w:ascii="Times New Roman" w:hAnsi="Times New Roman" w:cs="Times New Roman"/>
          <w:sz w:val="24"/>
          <w:szCs w:val="24"/>
        </w:rPr>
        <w:t>131</w:t>
      </w:r>
      <w:r w:rsidR="0053412D">
        <w:rPr>
          <w:rFonts w:ascii="Times New Roman" w:hAnsi="Times New Roman" w:cs="Times New Roman"/>
          <w:sz w:val="24"/>
          <w:szCs w:val="24"/>
        </w:rPr>
        <w:t>”</w:t>
      </w:r>
      <w:r w:rsidRPr="00234B5B">
        <w:rPr>
          <w:rFonts w:ascii="Times New Roman" w:hAnsi="Times New Roman" w:cs="Times New Roman"/>
          <w:sz w:val="24"/>
          <w:szCs w:val="24"/>
        </w:rPr>
        <w:t xml:space="preserve"> innovative talent training project, 4 talents from Tianjin</w:t>
      </w:r>
      <w:r w:rsidR="0053412D">
        <w:rPr>
          <w:rFonts w:ascii="Times New Roman" w:hAnsi="Times New Roman" w:cs="Times New Roman"/>
          <w:sz w:val="24"/>
          <w:szCs w:val="24"/>
        </w:rPr>
        <w:t>’</w:t>
      </w:r>
      <w:r w:rsidRPr="00234B5B">
        <w:rPr>
          <w:rFonts w:ascii="Times New Roman" w:hAnsi="Times New Roman" w:cs="Times New Roman"/>
          <w:sz w:val="24"/>
          <w:szCs w:val="24"/>
        </w:rPr>
        <w:t xml:space="preserve">s </w:t>
      </w:r>
      <w:r w:rsidR="00AF5B2D">
        <w:rPr>
          <w:rFonts w:ascii="Times New Roman" w:hAnsi="Times New Roman" w:cs="Times New Roman"/>
          <w:sz w:val="24"/>
          <w:szCs w:val="24"/>
        </w:rPr>
        <w:t xml:space="preserve">Publicity </w:t>
      </w:r>
      <w:r w:rsidRPr="00234B5B">
        <w:rPr>
          <w:rFonts w:ascii="Times New Roman" w:hAnsi="Times New Roman" w:cs="Times New Roman"/>
          <w:sz w:val="24"/>
          <w:szCs w:val="24"/>
        </w:rPr>
        <w:t>“A Group of Five</w:t>
      </w:r>
      <w:r w:rsidR="00AF5B2D">
        <w:rPr>
          <w:rFonts w:ascii="Times New Roman" w:hAnsi="Times New Roman" w:cs="Times New Roman"/>
          <w:sz w:val="24"/>
          <w:szCs w:val="24"/>
        </w:rPr>
        <w:t>”</w:t>
      </w:r>
      <w:r w:rsidRPr="00234B5B">
        <w:rPr>
          <w:rFonts w:ascii="Times New Roman" w:hAnsi="Times New Roman" w:cs="Times New Roman"/>
          <w:sz w:val="24"/>
          <w:szCs w:val="24"/>
        </w:rPr>
        <w:t xml:space="preserve">, 5 </w:t>
      </w:r>
      <w:r w:rsidR="00AF5B2D">
        <w:rPr>
          <w:rFonts w:ascii="Times New Roman" w:hAnsi="Times New Roman" w:cs="Times New Roman"/>
          <w:sz w:val="24"/>
          <w:szCs w:val="24"/>
        </w:rPr>
        <w:t>included in the</w:t>
      </w:r>
      <w:r w:rsidR="00AF5B2D" w:rsidRPr="00AF5B2D">
        <w:rPr>
          <w:rFonts w:ascii="Times New Roman" w:hAnsi="Times New Roman" w:cs="Times New Roman"/>
          <w:sz w:val="24"/>
          <w:szCs w:val="24"/>
        </w:rPr>
        <w:t xml:space="preserve"> </w:t>
      </w:r>
      <w:r w:rsidR="00AF5B2D" w:rsidRPr="00234B5B">
        <w:rPr>
          <w:rFonts w:ascii="Times New Roman" w:hAnsi="Times New Roman" w:cs="Times New Roman"/>
          <w:sz w:val="24"/>
          <w:szCs w:val="24"/>
        </w:rPr>
        <w:t>Training P</w:t>
      </w:r>
      <w:r w:rsidR="00AF5B2D">
        <w:rPr>
          <w:rFonts w:ascii="Times New Roman" w:hAnsi="Times New Roman" w:cs="Times New Roman"/>
          <w:sz w:val="24"/>
          <w:szCs w:val="24"/>
        </w:rPr>
        <w:t>rogram of</w:t>
      </w:r>
      <w:r w:rsidRPr="00234B5B">
        <w:rPr>
          <w:rFonts w:ascii="Times New Roman" w:hAnsi="Times New Roman" w:cs="Times New Roman"/>
          <w:sz w:val="24"/>
          <w:szCs w:val="24"/>
        </w:rPr>
        <w:t xml:space="preserve"> </w:t>
      </w:r>
      <w:r w:rsidR="00AF5B2D" w:rsidRPr="00234B5B">
        <w:rPr>
          <w:rFonts w:ascii="Times New Roman" w:hAnsi="Times New Roman" w:cs="Times New Roman"/>
          <w:sz w:val="24"/>
          <w:szCs w:val="24"/>
        </w:rPr>
        <w:t>Discipline Leader</w:t>
      </w:r>
      <w:r w:rsidR="00AF5B2D">
        <w:rPr>
          <w:rFonts w:ascii="Times New Roman" w:hAnsi="Times New Roman" w:cs="Times New Roman"/>
          <w:sz w:val="24"/>
          <w:szCs w:val="24"/>
        </w:rPr>
        <w:t xml:space="preserve"> in </w:t>
      </w:r>
      <w:r w:rsidRPr="00234B5B">
        <w:rPr>
          <w:rFonts w:ascii="Times New Roman" w:hAnsi="Times New Roman" w:cs="Times New Roman"/>
          <w:sz w:val="24"/>
          <w:szCs w:val="24"/>
        </w:rPr>
        <w:t>Tianjin</w:t>
      </w:r>
      <w:r w:rsidR="00AF5B2D">
        <w:rPr>
          <w:rFonts w:ascii="Times New Roman" w:hAnsi="Times New Roman" w:cs="Times New Roman"/>
          <w:sz w:val="24"/>
          <w:szCs w:val="24"/>
        </w:rPr>
        <w:t>’</w:t>
      </w:r>
      <w:r w:rsidRPr="00234B5B">
        <w:rPr>
          <w:rFonts w:ascii="Times New Roman" w:hAnsi="Times New Roman" w:cs="Times New Roman"/>
          <w:sz w:val="24"/>
          <w:szCs w:val="24"/>
        </w:rPr>
        <w:t>s Universit</w:t>
      </w:r>
      <w:r w:rsidR="00AF5B2D">
        <w:rPr>
          <w:rFonts w:ascii="Times New Roman" w:hAnsi="Times New Roman" w:cs="Times New Roman"/>
          <w:sz w:val="24"/>
          <w:szCs w:val="24"/>
        </w:rPr>
        <w:t>ies</w:t>
      </w:r>
      <w:r w:rsidRPr="00234B5B">
        <w:rPr>
          <w:rFonts w:ascii="Times New Roman" w:hAnsi="Times New Roman" w:cs="Times New Roman"/>
          <w:sz w:val="24"/>
          <w:szCs w:val="24"/>
        </w:rPr>
        <w:t xml:space="preserve"> and 6 </w:t>
      </w:r>
      <w:r w:rsidR="00AF5B2D">
        <w:rPr>
          <w:rFonts w:ascii="Times New Roman" w:hAnsi="Times New Roman" w:cs="Times New Roman"/>
          <w:sz w:val="24"/>
          <w:szCs w:val="24"/>
        </w:rPr>
        <w:t>awarded</w:t>
      </w:r>
      <w:r w:rsidRPr="00234B5B">
        <w:rPr>
          <w:rFonts w:ascii="Times New Roman" w:hAnsi="Times New Roman" w:cs="Times New Roman"/>
          <w:sz w:val="24"/>
          <w:szCs w:val="24"/>
        </w:rPr>
        <w:t xml:space="preserve"> Tianjin Teacher Award. The </w:t>
      </w:r>
      <w:r w:rsidR="00AF5B2D">
        <w:rPr>
          <w:rFonts w:ascii="Times New Roman" w:hAnsi="Times New Roman" w:cs="Times New Roman"/>
          <w:sz w:val="24"/>
          <w:szCs w:val="24"/>
        </w:rPr>
        <w:t xml:space="preserve">university </w:t>
      </w:r>
      <w:r w:rsidRPr="00234B5B">
        <w:rPr>
          <w:rFonts w:ascii="Times New Roman" w:hAnsi="Times New Roman" w:cs="Times New Roman"/>
          <w:sz w:val="24"/>
          <w:szCs w:val="24"/>
        </w:rPr>
        <w:t xml:space="preserve">currently has 35 doctoral </w:t>
      </w:r>
      <w:r w:rsidR="00AF5B2D">
        <w:rPr>
          <w:rFonts w:ascii="Times New Roman" w:hAnsi="Times New Roman" w:cs="Times New Roman"/>
          <w:sz w:val="24"/>
          <w:szCs w:val="24"/>
        </w:rPr>
        <w:t xml:space="preserve">supervisors </w:t>
      </w:r>
      <w:r w:rsidRPr="00234B5B">
        <w:rPr>
          <w:rFonts w:ascii="Times New Roman" w:hAnsi="Times New Roman" w:cs="Times New Roman"/>
          <w:sz w:val="24"/>
          <w:szCs w:val="24"/>
        </w:rPr>
        <w:t xml:space="preserve">and 193 master </w:t>
      </w:r>
      <w:r w:rsidR="00AF5B2D">
        <w:rPr>
          <w:rFonts w:ascii="Times New Roman" w:hAnsi="Times New Roman" w:cs="Times New Roman"/>
          <w:sz w:val="24"/>
          <w:szCs w:val="24"/>
        </w:rPr>
        <w:t>supervisors</w:t>
      </w:r>
      <w:r w:rsidRPr="00234B5B">
        <w:rPr>
          <w:rFonts w:ascii="Times New Roman" w:hAnsi="Times New Roman" w:cs="Times New Roman"/>
          <w:sz w:val="24"/>
          <w:szCs w:val="24"/>
        </w:rPr>
        <w:t>.</w:t>
      </w:r>
    </w:p>
    <w:p w14:paraId="108CBE13" w14:textId="0937CA45" w:rsidR="00137730" w:rsidRPr="00234B5B" w:rsidRDefault="00AF5B2D" w:rsidP="002A66C6">
      <w:pPr>
        <w:spacing w:line="360" w:lineRule="auto"/>
        <w:ind w:firstLine="562"/>
        <w:rPr>
          <w:rFonts w:ascii="Times New Roman" w:eastAsia="仿宋" w:hAnsi="Times New Roman" w:cs="Times New Roman"/>
          <w:sz w:val="24"/>
          <w:szCs w:val="24"/>
        </w:rPr>
      </w:pPr>
      <w:r>
        <w:rPr>
          <w:rFonts w:ascii="Times New Roman" w:hAnsi="Times New Roman" w:cs="Times New Roman"/>
          <w:sz w:val="24"/>
          <w:szCs w:val="24"/>
        </w:rPr>
        <w:t>TJUS consists of</w:t>
      </w:r>
      <w:r w:rsidR="006C10F2" w:rsidRPr="00234B5B">
        <w:rPr>
          <w:rFonts w:ascii="Times New Roman" w:hAnsi="Times New Roman" w:cs="Times New Roman"/>
          <w:sz w:val="24"/>
          <w:szCs w:val="24"/>
        </w:rPr>
        <w:t xml:space="preserve"> two campuses, </w:t>
      </w:r>
      <w:proofErr w:type="spellStart"/>
      <w:r w:rsidR="006C10F2" w:rsidRPr="00234B5B">
        <w:rPr>
          <w:rFonts w:ascii="Times New Roman" w:hAnsi="Times New Roman" w:cs="Times New Roman"/>
          <w:sz w:val="24"/>
          <w:szCs w:val="24"/>
        </w:rPr>
        <w:t>Tuanbo</w:t>
      </w:r>
      <w:proofErr w:type="spellEnd"/>
      <w:r w:rsidR="006C10F2" w:rsidRPr="00234B5B">
        <w:rPr>
          <w:rFonts w:ascii="Times New Roman" w:hAnsi="Times New Roman" w:cs="Times New Roman"/>
          <w:sz w:val="24"/>
          <w:szCs w:val="24"/>
        </w:rPr>
        <w:t xml:space="preserve"> Campus and Hexi Campus, of which </w:t>
      </w:r>
      <w:proofErr w:type="spellStart"/>
      <w:r w:rsidR="006C10F2" w:rsidRPr="00234B5B">
        <w:rPr>
          <w:rFonts w:ascii="Times New Roman" w:hAnsi="Times New Roman" w:cs="Times New Roman"/>
          <w:sz w:val="24"/>
          <w:szCs w:val="24"/>
        </w:rPr>
        <w:lastRenderedPageBreak/>
        <w:t>Tuanbo</w:t>
      </w:r>
      <w:proofErr w:type="spellEnd"/>
      <w:r w:rsidR="006C10F2" w:rsidRPr="00234B5B">
        <w:rPr>
          <w:rFonts w:ascii="Times New Roman" w:hAnsi="Times New Roman" w:cs="Times New Roman"/>
          <w:sz w:val="24"/>
          <w:szCs w:val="24"/>
        </w:rPr>
        <w:t xml:space="preserve"> Campus covers an area of 183.7 acres</w:t>
      </w:r>
      <w:r>
        <w:rPr>
          <w:rFonts w:ascii="Times New Roman" w:hAnsi="Times New Roman" w:cs="Times New Roman"/>
          <w:sz w:val="24"/>
          <w:szCs w:val="24"/>
        </w:rPr>
        <w:t xml:space="preserve">. The </w:t>
      </w:r>
      <w:r w:rsidR="006C10F2" w:rsidRPr="00234B5B">
        <w:rPr>
          <w:rFonts w:ascii="Times New Roman" w:hAnsi="Times New Roman" w:cs="Times New Roman"/>
          <w:sz w:val="24"/>
          <w:szCs w:val="24"/>
        </w:rPr>
        <w:t>building</w:t>
      </w:r>
      <w:r>
        <w:rPr>
          <w:rFonts w:ascii="Times New Roman" w:hAnsi="Times New Roman" w:cs="Times New Roman"/>
          <w:sz w:val="24"/>
          <w:szCs w:val="24"/>
        </w:rPr>
        <w:t xml:space="preserve">s in </w:t>
      </w:r>
      <w:proofErr w:type="spellStart"/>
      <w:r>
        <w:rPr>
          <w:rFonts w:ascii="Times New Roman" w:hAnsi="Times New Roman" w:cs="Times New Roman" w:hint="eastAsia"/>
          <w:sz w:val="24"/>
          <w:szCs w:val="24"/>
        </w:rPr>
        <w:t>Tu</w:t>
      </w:r>
      <w:r>
        <w:rPr>
          <w:rFonts w:ascii="Times New Roman" w:hAnsi="Times New Roman" w:cs="Times New Roman"/>
          <w:sz w:val="24"/>
          <w:szCs w:val="24"/>
        </w:rPr>
        <w:t>anbo</w:t>
      </w:r>
      <w:proofErr w:type="spellEnd"/>
      <w:r>
        <w:rPr>
          <w:rFonts w:ascii="Times New Roman" w:hAnsi="Times New Roman" w:cs="Times New Roman"/>
          <w:sz w:val="24"/>
          <w:szCs w:val="24"/>
        </w:rPr>
        <w:t xml:space="preserve"> Campus</w:t>
      </w:r>
      <w:r w:rsidR="006C10F2" w:rsidRPr="00234B5B">
        <w:rPr>
          <w:rFonts w:ascii="Times New Roman" w:hAnsi="Times New Roman" w:cs="Times New Roman"/>
          <w:sz w:val="24"/>
          <w:szCs w:val="24"/>
        </w:rPr>
        <w:t xml:space="preserve"> have a total construction area of 460,000 square meters, which </w:t>
      </w:r>
      <w:r>
        <w:rPr>
          <w:rFonts w:ascii="Times New Roman" w:hAnsi="Times New Roman" w:cs="Times New Roman"/>
          <w:sz w:val="24"/>
          <w:szCs w:val="24"/>
        </w:rPr>
        <w:t>was</w:t>
      </w:r>
      <w:r w:rsidR="006C10F2" w:rsidRPr="00234B5B">
        <w:rPr>
          <w:rFonts w:ascii="Times New Roman" w:hAnsi="Times New Roman" w:cs="Times New Roman"/>
          <w:sz w:val="24"/>
          <w:szCs w:val="24"/>
        </w:rPr>
        <w:t xml:space="preserve"> put into use in November 2017. </w:t>
      </w:r>
      <w:r w:rsidR="005032A5">
        <w:rPr>
          <w:rFonts w:ascii="Times New Roman" w:hAnsi="Times New Roman" w:cs="Times New Roman" w:hint="eastAsia"/>
          <w:sz w:val="24"/>
          <w:szCs w:val="24"/>
        </w:rPr>
        <w:t>TJUS</w:t>
      </w:r>
      <w:r w:rsidR="005032A5">
        <w:rPr>
          <w:rFonts w:ascii="Times New Roman" w:hAnsi="Times New Roman" w:cs="Times New Roman"/>
          <w:sz w:val="24"/>
          <w:szCs w:val="24"/>
        </w:rPr>
        <w:t xml:space="preserve"> is also home to world class labs</w:t>
      </w:r>
      <w:r w:rsidR="00F30C95">
        <w:rPr>
          <w:rFonts w:ascii="Times New Roman" w:hAnsi="Times New Roman" w:cs="Times New Roman"/>
          <w:sz w:val="24"/>
          <w:szCs w:val="24"/>
        </w:rPr>
        <w:t xml:space="preserve"> such as</w:t>
      </w:r>
      <w:r w:rsidR="006C10F2" w:rsidRPr="00234B5B">
        <w:rPr>
          <w:rFonts w:ascii="Times New Roman" w:hAnsi="Times New Roman" w:cs="Times New Roman"/>
          <w:sz w:val="24"/>
          <w:szCs w:val="24"/>
        </w:rPr>
        <w:t xml:space="preserve"> Psychological and Physiological Regulation of Competitive Sports</w:t>
      </w:r>
      <w:r w:rsidR="00F30C95">
        <w:rPr>
          <w:rFonts w:ascii="Times New Roman" w:hAnsi="Times New Roman" w:cs="Times New Roman"/>
          <w:sz w:val="24"/>
          <w:szCs w:val="24"/>
        </w:rPr>
        <w:t xml:space="preserve"> </w:t>
      </w:r>
      <w:r w:rsidR="006C10F2" w:rsidRPr="00234B5B">
        <w:rPr>
          <w:rFonts w:ascii="Times New Roman" w:hAnsi="Times New Roman" w:cs="Times New Roman"/>
          <w:sz w:val="24"/>
          <w:szCs w:val="24"/>
        </w:rPr>
        <w:t>Key Lab</w:t>
      </w:r>
      <w:r w:rsidR="00F30C95">
        <w:rPr>
          <w:rFonts w:ascii="Times New Roman" w:hAnsi="Times New Roman" w:cs="Times New Roman"/>
          <w:sz w:val="24"/>
          <w:szCs w:val="24"/>
        </w:rPr>
        <w:t xml:space="preserve"> </w:t>
      </w:r>
      <w:r w:rsidR="006C10F2" w:rsidRPr="00234B5B">
        <w:rPr>
          <w:rFonts w:ascii="Times New Roman" w:hAnsi="Times New Roman" w:cs="Times New Roman"/>
          <w:sz w:val="24"/>
          <w:szCs w:val="24"/>
        </w:rPr>
        <w:t>of the General Administration of Sports</w:t>
      </w:r>
      <w:r w:rsidR="00F30C95">
        <w:rPr>
          <w:rFonts w:ascii="Times New Roman" w:hAnsi="Times New Roman" w:cs="Times New Roman"/>
          <w:sz w:val="24"/>
          <w:szCs w:val="24"/>
        </w:rPr>
        <w:t xml:space="preserve"> of China (GASC)</w:t>
      </w:r>
      <w:r w:rsidR="006C10F2" w:rsidRPr="00234B5B">
        <w:rPr>
          <w:rFonts w:ascii="Times New Roman" w:hAnsi="Times New Roman" w:cs="Times New Roman"/>
          <w:sz w:val="24"/>
          <w:szCs w:val="24"/>
        </w:rPr>
        <w:t>, Tianjin Key Lab</w:t>
      </w:r>
      <w:r w:rsidR="00F30C95">
        <w:rPr>
          <w:rFonts w:ascii="Times New Roman" w:hAnsi="Times New Roman" w:cs="Times New Roman"/>
          <w:sz w:val="24"/>
          <w:szCs w:val="24"/>
        </w:rPr>
        <w:t xml:space="preserve"> </w:t>
      </w:r>
      <w:r w:rsidR="006C10F2" w:rsidRPr="00234B5B">
        <w:rPr>
          <w:rFonts w:ascii="Times New Roman" w:hAnsi="Times New Roman" w:cs="Times New Roman"/>
          <w:sz w:val="24"/>
          <w:szCs w:val="24"/>
        </w:rPr>
        <w:t xml:space="preserve">of Sports Physiology and Sports Medicine, </w:t>
      </w:r>
      <w:r w:rsidR="00F30C95">
        <w:rPr>
          <w:rFonts w:ascii="Times New Roman" w:hAnsi="Times New Roman" w:cs="Times New Roman"/>
          <w:sz w:val="24"/>
          <w:szCs w:val="24"/>
        </w:rPr>
        <w:t>GASC</w:t>
      </w:r>
      <w:r w:rsidR="00F30C95" w:rsidRPr="00234B5B">
        <w:rPr>
          <w:rFonts w:ascii="Times New Roman" w:hAnsi="Times New Roman" w:cs="Times New Roman"/>
          <w:sz w:val="24"/>
          <w:szCs w:val="24"/>
        </w:rPr>
        <w:t xml:space="preserve"> </w:t>
      </w:r>
      <w:r w:rsidR="006C10F2" w:rsidRPr="00234B5B">
        <w:rPr>
          <w:rFonts w:ascii="Times New Roman" w:hAnsi="Times New Roman" w:cs="Times New Roman"/>
          <w:sz w:val="24"/>
          <w:szCs w:val="24"/>
        </w:rPr>
        <w:t>Key Research Base of Sports Social Sciences</w:t>
      </w:r>
      <w:r w:rsidR="00F30C95">
        <w:rPr>
          <w:rFonts w:ascii="Times New Roman" w:hAnsi="Times New Roman" w:cs="Times New Roman"/>
          <w:sz w:val="24"/>
          <w:szCs w:val="24"/>
        </w:rPr>
        <w:t xml:space="preserve">, </w:t>
      </w:r>
      <w:r w:rsidR="006C10F2" w:rsidRPr="00234B5B">
        <w:rPr>
          <w:rFonts w:ascii="Times New Roman" w:hAnsi="Times New Roman" w:cs="Times New Roman"/>
          <w:sz w:val="24"/>
          <w:szCs w:val="24"/>
        </w:rPr>
        <w:t>Key Research Base of Humanities and Social Sciences of Universities in Tianjin</w:t>
      </w:r>
      <w:r w:rsidR="00F30C95">
        <w:rPr>
          <w:rFonts w:ascii="Times New Roman" w:hAnsi="Times New Roman" w:cs="Times New Roman"/>
          <w:sz w:val="24"/>
          <w:szCs w:val="24"/>
        </w:rPr>
        <w:t xml:space="preserve"> </w:t>
      </w:r>
      <w:r w:rsidR="006C10F2" w:rsidRPr="00234B5B">
        <w:rPr>
          <w:rFonts w:ascii="Times New Roman" w:hAnsi="Times New Roman" w:cs="Times New Roman"/>
          <w:sz w:val="24"/>
          <w:szCs w:val="24"/>
        </w:rPr>
        <w:t xml:space="preserve">and </w:t>
      </w:r>
      <w:r w:rsidR="00F30C95">
        <w:rPr>
          <w:rFonts w:ascii="Times New Roman" w:hAnsi="Times New Roman" w:cs="Times New Roman"/>
          <w:sz w:val="24"/>
          <w:szCs w:val="24"/>
        </w:rPr>
        <w:t>GASC</w:t>
      </w:r>
      <w:r w:rsidR="00F30C95" w:rsidRPr="00234B5B">
        <w:rPr>
          <w:rFonts w:ascii="Times New Roman" w:hAnsi="Times New Roman" w:cs="Times New Roman"/>
          <w:sz w:val="24"/>
          <w:szCs w:val="24"/>
        </w:rPr>
        <w:t xml:space="preserve"> </w:t>
      </w:r>
      <w:r w:rsidR="006C10F2" w:rsidRPr="00234B5B">
        <w:rPr>
          <w:rFonts w:ascii="Times New Roman" w:hAnsi="Times New Roman" w:cs="Times New Roman"/>
          <w:sz w:val="24"/>
          <w:szCs w:val="24"/>
        </w:rPr>
        <w:t xml:space="preserve">Sports Culture Research Base. </w:t>
      </w:r>
      <w:r w:rsidR="00DF4B3E">
        <w:rPr>
          <w:rFonts w:ascii="Times New Roman" w:hAnsi="Times New Roman" w:cs="Times New Roman"/>
          <w:sz w:val="24"/>
          <w:szCs w:val="24"/>
        </w:rPr>
        <w:t xml:space="preserve">TJUS also hosts </w:t>
      </w:r>
      <w:r w:rsidR="006C10F2" w:rsidRPr="00234B5B">
        <w:rPr>
          <w:rFonts w:ascii="Times New Roman" w:hAnsi="Times New Roman" w:cs="Times New Roman"/>
          <w:sz w:val="24"/>
          <w:szCs w:val="24"/>
        </w:rPr>
        <w:t>a number of provincial and ministerial-level key labs and scientific research units, including the Physical Education Research Center of the Ministry of Education,</w:t>
      </w:r>
      <w:r w:rsidR="00DF4B3E">
        <w:rPr>
          <w:rFonts w:ascii="Times New Roman" w:hAnsi="Times New Roman" w:cs="Times New Roman"/>
          <w:sz w:val="24"/>
          <w:szCs w:val="24"/>
        </w:rPr>
        <w:t xml:space="preserve"> </w:t>
      </w:r>
      <w:r w:rsidR="006C10F2" w:rsidRPr="00234B5B">
        <w:rPr>
          <w:rFonts w:ascii="Times New Roman" w:hAnsi="Times New Roman" w:cs="Times New Roman"/>
          <w:sz w:val="24"/>
          <w:szCs w:val="24"/>
        </w:rPr>
        <w:t>14 teaching labs of various types, including 4 municipal experimental teaching demo</w:t>
      </w:r>
      <w:r w:rsidR="00DF4B3E">
        <w:rPr>
          <w:rFonts w:ascii="Times New Roman" w:hAnsi="Times New Roman" w:cs="Times New Roman"/>
          <w:sz w:val="24"/>
          <w:szCs w:val="24"/>
        </w:rPr>
        <w:t xml:space="preserve"> </w:t>
      </w:r>
      <w:r w:rsidR="006C10F2" w:rsidRPr="00234B5B">
        <w:rPr>
          <w:rFonts w:ascii="Times New Roman" w:hAnsi="Times New Roman" w:cs="Times New Roman"/>
          <w:sz w:val="24"/>
          <w:szCs w:val="24"/>
        </w:rPr>
        <w:t>centers, 1 municipal experimental teaching dem</w:t>
      </w:r>
      <w:r w:rsidR="00DF4B3E">
        <w:rPr>
          <w:rFonts w:ascii="Times New Roman" w:hAnsi="Times New Roman" w:cs="Times New Roman"/>
          <w:sz w:val="24"/>
          <w:szCs w:val="24"/>
        </w:rPr>
        <w:t>o</w:t>
      </w:r>
      <w:r w:rsidR="006C10F2" w:rsidRPr="00234B5B">
        <w:rPr>
          <w:rFonts w:ascii="Times New Roman" w:hAnsi="Times New Roman" w:cs="Times New Roman"/>
          <w:sz w:val="24"/>
          <w:szCs w:val="24"/>
        </w:rPr>
        <w:t xml:space="preserve"> center, 1 municipal simulation experimental teaching center</w:t>
      </w:r>
      <w:r w:rsidR="00DF4B3E">
        <w:rPr>
          <w:rFonts w:ascii="Times New Roman" w:hAnsi="Times New Roman" w:cs="Times New Roman"/>
          <w:sz w:val="24"/>
          <w:szCs w:val="24"/>
        </w:rPr>
        <w:t xml:space="preserve">. The </w:t>
      </w:r>
      <w:r w:rsidR="006C10F2" w:rsidRPr="00234B5B">
        <w:rPr>
          <w:rFonts w:ascii="Times New Roman" w:hAnsi="Times New Roman" w:cs="Times New Roman"/>
          <w:sz w:val="24"/>
          <w:szCs w:val="24"/>
        </w:rPr>
        <w:t xml:space="preserve">total value of </w:t>
      </w:r>
      <w:r w:rsidR="00DF4B3E" w:rsidRPr="00234B5B">
        <w:rPr>
          <w:rFonts w:ascii="Times New Roman" w:hAnsi="Times New Roman" w:cs="Times New Roman"/>
          <w:sz w:val="24"/>
          <w:szCs w:val="24"/>
        </w:rPr>
        <w:t>teaching and scientific research instruments and equipment</w:t>
      </w:r>
      <w:r w:rsidR="00DF4B3E">
        <w:rPr>
          <w:rFonts w:ascii="Times New Roman" w:hAnsi="Times New Roman" w:cs="Times New Roman"/>
          <w:sz w:val="24"/>
          <w:szCs w:val="24"/>
        </w:rPr>
        <w:t xml:space="preserve"> reaches over </w:t>
      </w:r>
      <w:r w:rsidR="006C10F2" w:rsidRPr="00234B5B">
        <w:rPr>
          <w:rFonts w:ascii="Times New Roman" w:hAnsi="Times New Roman" w:cs="Times New Roman"/>
          <w:sz w:val="24"/>
          <w:szCs w:val="24"/>
        </w:rPr>
        <w:t>120 million yuan</w:t>
      </w:r>
      <w:r w:rsidR="00DF4B3E">
        <w:rPr>
          <w:rFonts w:ascii="Times New Roman" w:hAnsi="Times New Roman" w:cs="Times New Roman"/>
          <w:sz w:val="24"/>
          <w:szCs w:val="24"/>
        </w:rPr>
        <w:t>. Our</w:t>
      </w:r>
      <w:r w:rsidR="006C10F2" w:rsidRPr="00234B5B">
        <w:rPr>
          <w:rFonts w:ascii="Times New Roman" w:hAnsi="Times New Roman" w:cs="Times New Roman"/>
          <w:sz w:val="24"/>
          <w:szCs w:val="24"/>
        </w:rPr>
        <w:t xml:space="preserve"> new library</w:t>
      </w:r>
      <w:r w:rsidR="00DF4B3E">
        <w:rPr>
          <w:rFonts w:ascii="Times New Roman" w:hAnsi="Times New Roman" w:cs="Times New Roman"/>
          <w:sz w:val="24"/>
          <w:szCs w:val="24"/>
        </w:rPr>
        <w:t xml:space="preserve">, owning </w:t>
      </w:r>
      <w:r w:rsidR="00DF4B3E" w:rsidRPr="00234B5B">
        <w:rPr>
          <w:rFonts w:ascii="Times New Roman" w:hAnsi="Times New Roman" w:cs="Times New Roman"/>
          <w:sz w:val="24"/>
          <w:szCs w:val="24"/>
        </w:rPr>
        <w:t>78 databases</w:t>
      </w:r>
      <w:r w:rsidR="00DF4B3E">
        <w:rPr>
          <w:rFonts w:ascii="Times New Roman" w:hAnsi="Times New Roman" w:cs="Times New Roman"/>
          <w:sz w:val="24"/>
          <w:szCs w:val="24"/>
        </w:rPr>
        <w:t>,</w:t>
      </w:r>
      <w:r w:rsidR="00DF4B3E" w:rsidRPr="00234B5B">
        <w:rPr>
          <w:rFonts w:ascii="Times New Roman" w:hAnsi="Times New Roman" w:cs="Times New Roman"/>
          <w:sz w:val="24"/>
          <w:szCs w:val="24"/>
        </w:rPr>
        <w:t xml:space="preserve"> </w:t>
      </w:r>
      <w:r w:rsidR="006C10F2" w:rsidRPr="00234B5B">
        <w:rPr>
          <w:rFonts w:ascii="Times New Roman" w:hAnsi="Times New Roman" w:cs="Times New Roman"/>
          <w:sz w:val="24"/>
          <w:szCs w:val="24"/>
        </w:rPr>
        <w:t>covers an area of 14,526 square meters</w:t>
      </w:r>
      <w:r w:rsidR="00D0201E">
        <w:rPr>
          <w:rFonts w:ascii="Times New Roman" w:hAnsi="Times New Roman" w:cs="Times New Roman"/>
          <w:sz w:val="24"/>
          <w:szCs w:val="24"/>
        </w:rPr>
        <w:t xml:space="preserve">. </w:t>
      </w:r>
      <w:r w:rsidR="00315524">
        <w:rPr>
          <w:rFonts w:ascii="Times New Roman" w:hAnsi="Times New Roman" w:cs="Times New Roman"/>
          <w:sz w:val="24"/>
          <w:szCs w:val="24"/>
        </w:rPr>
        <w:t xml:space="preserve">We </w:t>
      </w:r>
      <w:r w:rsidR="00AC05A0">
        <w:rPr>
          <w:rFonts w:ascii="Times New Roman" w:hAnsi="Times New Roman" w:cs="Times New Roman"/>
          <w:sz w:val="24"/>
          <w:szCs w:val="24"/>
        </w:rPr>
        <w:t>possess 1</w:t>
      </w:r>
      <w:r w:rsidR="006C10F2" w:rsidRPr="00234B5B">
        <w:rPr>
          <w:rFonts w:ascii="Times New Roman" w:hAnsi="Times New Roman" w:cs="Times New Roman"/>
          <w:sz w:val="24"/>
          <w:szCs w:val="24"/>
        </w:rPr>
        <w:t>4 indoor and outdoor stadiums, including a track and field hall, a natatorium, a tennis hall, a basketball hall, a volleyball hall, a table tennis hall, a badminton hall, dance halls, martial arts halls, taekwondo halls, Chinese wrestling halls, football fields, a baseball field, social sports training center</w:t>
      </w:r>
      <w:r w:rsidR="00AC05A0">
        <w:rPr>
          <w:rFonts w:ascii="Times New Roman" w:hAnsi="Times New Roman" w:cs="Times New Roman"/>
          <w:sz w:val="24"/>
          <w:szCs w:val="24"/>
        </w:rPr>
        <w:t xml:space="preserve"> and</w:t>
      </w:r>
      <w:r w:rsidR="006C10F2" w:rsidRPr="00234B5B">
        <w:rPr>
          <w:rFonts w:ascii="Times New Roman" w:hAnsi="Times New Roman" w:cs="Times New Roman"/>
          <w:sz w:val="24"/>
          <w:szCs w:val="24"/>
        </w:rPr>
        <w:t xml:space="preserve"> a rugby field. The total area of the venues reached 205,804 square meters, including 142,588 square meters of indoor sports venues and 63,216 square meters of outdoor sports venues. The school now has 44 multimedia classrooms with 3432 </w:t>
      </w:r>
      <w:r w:rsidR="00AC05A0" w:rsidRPr="00234B5B">
        <w:rPr>
          <w:rFonts w:ascii="Times New Roman" w:hAnsi="Times New Roman" w:cs="Times New Roman"/>
          <w:sz w:val="24"/>
          <w:szCs w:val="24"/>
        </w:rPr>
        <w:t>seats</w:t>
      </w:r>
      <w:r w:rsidR="00AC05A0">
        <w:rPr>
          <w:rFonts w:ascii="Times New Roman" w:hAnsi="Times New Roman" w:cs="Times New Roman"/>
          <w:sz w:val="24"/>
          <w:szCs w:val="24"/>
        </w:rPr>
        <w:t>,</w:t>
      </w:r>
      <w:r w:rsidR="006C10F2" w:rsidRPr="00234B5B">
        <w:rPr>
          <w:rFonts w:ascii="Times New Roman" w:hAnsi="Times New Roman" w:cs="Times New Roman"/>
          <w:sz w:val="24"/>
          <w:szCs w:val="24"/>
        </w:rPr>
        <w:t xml:space="preserve"> 3 voice classrooms with 126 seats and 5 computer classrooms with 207 computers.</w:t>
      </w:r>
    </w:p>
    <w:p w14:paraId="0264A39E" w14:textId="55A80DEC" w:rsidR="00137730" w:rsidRDefault="006C10F2" w:rsidP="00BC1CEE">
      <w:pPr>
        <w:spacing w:line="360" w:lineRule="auto"/>
        <w:ind w:firstLine="562"/>
        <w:rPr>
          <w:rFonts w:ascii="Times New Roman" w:hAnsi="Times New Roman" w:cs="Times New Roman"/>
          <w:sz w:val="24"/>
          <w:szCs w:val="24"/>
        </w:rPr>
      </w:pPr>
      <w:r w:rsidRPr="00234B5B">
        <w:rPr>
          <w:rFonts w:ascii="Times New Roman" w:hAnsi="Times New Roman" w:cs="Times New Roman"/>
          <w:sz w:val="24"/>
          <w:szCs w:val="24"/>
        </w:rPr>
        <w:t xml:space="preserve">We stay committed to the concept of </w:t>
      </w:r>
      <w:r w:rsidR="00AC05A0">
        <w:rPr>
          <w:rFonts w:ascii="Times New Roman" w:hAnsi="Times New Roman" w:cs="Times New Roman"/>
          <w:sz w:val="24"/>
          <w:szCs w:val="24"/>
        </w:rPr>
        <w:t>“</w:t>
      </w:r>
      <w:r w:rsidRPr="00234B5B">
        <w:rPr>
          <w:rFonts w:ascii="Times New Roman" w:hAnsi="Times New Roman" w:cs="Times New Roman"/>
          <w:sz w:val="24"/>
          <w:szCs w:val="24"/>
        </w:rPr>
        <w:t>health first</w:t>
      </w:r>
      <w:r w:rsidR="00AC05A0">
        <w:rPr>
          <w:rFonts w:ascii="Times New Roman" w:hAnsi="Times New Roman" w:cs="Times New Roman"/>
          <w:sz w:val="24"/>
          <w:szCs w:val="24"/>
        </w:rPr>
        <w:t>”</w:t>
      </w:r>
      <w:r w:rsidRPr="00234B5B">
        <w:rPr>
          <w:rFonts w:ascii="Times New Roman" w:hAnsi="Times New Roman" w:cs="Times New Roman"/>
          <w:sz w:val="24"/>
          <w:szCs w:val="24"/>
        </w:rPr>
        <w:t xml:space="preserve"> and has always been consistently explored in undergraduate teaching, scientific </w:t>
      </w:r>
      <w:r w:rsidR="00AC05A0" w:rsidRPr="00234B5B">
        <w:rPr>
          <w:rFonts w:ascii="Times New Roman" w:hAnsi="Times New Roman" w:cs="Times New Roman"/>
          <w:sz w:val="24"/>
          <w:szCs w:val="24"/>
        </w:rPr>
        <w:t>research,</w:t>
      </w:r>
      <w:r w:rsidRPr="00234B5B">
        <w:rPr>
          <w:rFonts w:ascii="Times New Roman" w:hAnsi="Times New Roman" w:cs="Times New Roman"/>
          <w:sz w:val="24"/>
          <w:szCs w:val="24"/>
        </w:rPr>
        <w:t xml:space="preserve"> and training. We work to take advantageous disciplines as the guide, build characteristic undergraduate professional clusters, and train urgently needed talents for China</w:t>
      </w:r>
      <w:r w:rsidR="00BC1CEE">
        <w:rPr>
          <w:rFonts w:ascii="Times New Roman" w:hAnsi="Times New Roman" w:cs="Times New Roman"/>
          <w:sz w:val="24"/>
          <w:szCs w:val="24"/>
        </w:rPr>
        <w:t>’</w:t>
      </w:r>
      <w:r w:rsidRPr="00234B5B">
        <w:rPr>
          <w:rFonts w:ascii="Times New Roman" w:hAnsi="Times New Roman" w:cs="Times New Roman"/>
          <w:sz w:val="24"/>
          <w:szCs w:val="24"/>
        </w:rPr>
        <w:t xml:space="preserve">s sports and health education. We also adhere to the national strategy of serving </w:t>
      </w:r>
      <w:r w:rsidR="00BC1CEE">
        <w:rPr>
          <w:rFonts w:ascii="Times New Roman" w:hAnsi="Times New Roman" w:cs="Times New Roman"/>
          <w:sz w:val="24"/>
          <w:szCs w:val="24"/>
        </w:rPr>
        <w:t>“</w:t>
      </w:r>
      <w:r w:rsidRPr="00234B5B">
        <w:rPr>
          <w:rFonts w:ascii="Times New Roman" w:hAnsi="Times New Roman" w:cs="Times New Roman"/>
          <w:sz w:val="24"/>
          <w:szCs w:val="24"/>
        </w:rPr>
        <w:t>the Belt and Road Initiative</w:t>
      </w:r>
      <w:r w:rsidR="00BC1CEE">
        <w:rPr>
          <w:rFonts w:ascii="Times New Roman" w:hAnsi="Times New Roman" w:cs="Times New Roman"/>
          <w:sz w:val="24"/>
          <w:szCs w:val="24"/>
        </w:rPr>
        <w:t>”</w:t>
      </w:r>
      <w:r w:rsidRPr="00234B5B">
        <w:rPr>
          <w:rFonts w:ascii="Times New Roman" w:hAnsi="Times New Roman" w:cs="Times New Roman"/>
          <w:sz w:val="24"/>
          <w:szCs w:val="24"/>
        </w:rPr>
        <w:t xml:space="preserve"> and </w:t>
      </w:r>
      <w:r w:rsidR="00BC1CEE">
        <w:rPr>
          <w:rFonts w:ascii="Times New Roman" w:hAnsi="Times New Roman" w:cs="Times New Roman"/>
          <w:sz w:val="24"/>
          <w:szCs w:val="24"/>
        </w:rPr>
        <w:t>“</w:t>
      </w:r>
      <w:r w:rsidRPr="00234B5B">
        <w:rPr>
          <w:rFonts w:ascii="Times New Roman" w:hAnsi="Times New Roman" w:cs="Times New Roman"/>
          <w:sz w:val="24"/>
          <w:szCs w:val="24"/>
        </w:rPr>
        <w:t xml:space="preserve">Chinese Culture Going Global”. At the same time, we take the lead in setting up the </w:t>
      </w:r>
      <w:r w:rsidR="00BC1CEE">
        <w:rPr>
          <w:rFonts w:ascii="Times New Roman" w:hAnsi="Times New Roman" w:cs="Times New Roman"/>
          <w:sz w:val="24"/>
          <w:szCs w:val="24"/>
        </w:rPr>
        <w:t>“</w:t>
      </w:r>
      <w:r w:rsidR="00BC1CEE" w:rsidRPr="00234B5B">
        <w:rPr>
          <w:rFonts w:ascii="Times New Roman" w:hAnsi="Times New Roman" w:cs="Times New Roman"/>
          <w:sz w:val="24"/>
          <w:szCs w:val="24"/>
        </w:rPr>
        <w:t>Martial Arts Culture Experience Base</w:t>
      </w:r>
      <w:r w:rsidR="00BC1CEE">
        <w:rPr>
          <w:rFonts w:ascii="Times New Roman" w:hAnsi="Times New Roman" w:cs="Times New Roman"/>
          <w:sz w:val="24"/>
          <w:szCs w:val="24"/>
        </w:rPr>
        <w:t xml:space="preserve"> for</w:t>
      </w:r>
      <w:r w:rsidRPr="00234B5B">
        <w:rPr>
          <w:rFonts w:ascii="Times New Roman" w:hAnsi="Times New Roman" w:cs="Times New Roman"/>
          <w:sz w:val="24"/>
          <w:szCs w:val="24"/>
        </w:rPr>
        <w:t xml:space="preserve"> International Students</w:t>
      </w:r>
      <w:r w:rsidR="00BC1CEE" w:rsidRPr="00234B5B">
        <w:rPr>
          <w:rFonts w:ascii="Times New Roman" w:hAnsi="Times New Roman" w:cs="Times New Roman"/>
          <w:sz w:val="24"/>
          <w:szCs w:val="24"/>
        </w:rPr>
        <w:t xml:space="preserve"> </w:t>
      </w:r>
      <w:r w:rsidR="00BC1CEE">
        <w:rPr>
          <w:rFonts w:ascii="Times New Roman" w:hAnsi="Times New Roman" w:cs="Times New Roman"/>
          <w:sz w:val="24"/>
          <w:szCs w:val="24"/>
        </w:rPr>
        <w:t xml:space="preserve">in </w:t>
      </w:r>
      <w:r w:rsidR="00BC1CEE" w:rsidRPr="00234B5B">
        <w:rPr>
          <w:rFonts w:ascii="Times New Roman" w:hAnsi="Times New Roman" w:cs="Times New Roman"/>
          <w:sz w:val="24"/>
          <w:szCs w:val="24"/>
        </w:rPr>
        <w:t>Tianjin</w:t>
      </w:r>
      <w:r w:rsidR="00BC1CEE">
        <w:rPr>
          <w:rFonts w:ascii="Times New Roman" w:hAnsi="Times New Roman" w:cs="Times New Roman"/>
          <w:sz w:val="24"/>
          <w:szCs w:val="24"/>
        </w:rPr>
        <w:t>”</w:t>
      </w:r>
      <w:r w:rsidRPr="00234B5B">
        <w:rPr>
          <w:rFonts w:ascii="Times New Roman" w:hAnsi="Times New Roman" w:cs="Times New Roman"/>
          <w:sz w:val="24"/>
          <w:szCs w:val="24"/>
        </w:rPr>
        <w:t xml:space="preserve">. We pay high attention to the cultivation of high-level competitive sports talents. Baseball, rattan ball and other sports are advantageous sports and maintain a high level of competition for a long time in our university. In 2008, TJUS was awarded the honorary title of </w:t>
      </w:r>
      <w:r w:rsidR="00BC1CEE">
        <w:rPr>
          <w:rFonts w:ascii="Times New Roman" w:hAnsi="Times New Roman" w:cs="Times New Roman"/>
          <w:sz w:val="24"/>
          <w:szCs w:val="24"/>
        </w:rPr>
        <w:t>“</w:t>
      </w:r>
      <w:r w:rsidRPr="00234B5B">
        <w:rPr>
          <w:rFonts w:ascii="Times New Roman" w:hAnsi="Times New Roman" w:cs="Times New Roman"/>
          <w:sz w:val="24"/>
          <w:szCs w:val="24"/>
        </w:rPr>
        <w:t>Advanced Unit of Beijing Olympics and Paralympics</w:t>
      </w:r>
      <w:r w:rsidR="00BC1CEE">
        <w:rPr>
          <w:rFonts w:ascii="Times New Roman" w:hAnsi="Times New Roman" w:cs="Times New Roman"/>
          <w:sz w:val="24"/>
          <w:szCs w:val="24"/>
        </w:rPr>
        <w:t>”</w:t>
      </w:r>
      <w:r w:rsidRPr="00234B5B">
        <w:rPr>
          <w:rFonts w:ascii="Times New Roman" w:hAnsi="Times New Roman" w:cs="Times New Roman"/>
          <w:sz w:val="24"/>
          <w:szCs w:val="24"/>
        </w:rPr>
        <w:t xml:space="preserve"> by the CPC Central Committee and the State Council. In April 2014, our school formed </w:t>
      </w:r>
      <w:r w:rsidRPr="00234B5B">
        <w:rPr>
          <w:rFonts w:ascii="Times New Roman" w:hAnsi="Times New Roman" w:cs="Times New Roman"/>
          <w:sz w:val="24"/>
          <w:szCs w:val="24"/>
        </w:rPr>
        <w:lastRenderedPageBreak/>
        <w:t>Tianjin Rowing Team, Rugby Team, Badminton Team and Sailing Team, which won the excellent results of one gold, two silver and four bronze on behalf of Tianjin in the 13th National Games. At</w:t>
      </w:r>
      <w:r w:rsidR="00BC1CEE">
        <w:rPr>
          <w:rFonts w:ascii="Times New Roman" w:hAnsi="Times New Roman" w:cs="Times New Roman"/>
          <w:sz w:val="24"/>
          <w:szCs w:val="24"/>
        </w:rPr>
        <w:t xml:space="preserve"> </w:t>
      </w:r>
      <w:r w:rsidRPr="00234B5B">
        <w:rPr>
          <w:rFonts w:ascii="Times New Roman" w:hAnsi="Times New Roman" w:cs="Times New Roman"/>
          <w:sz w:val="24"/>
          <w:szCs w:val="24"/>
        </w:rPr>
        <w:t>Jakarta Asian Games</w:t>
      </w:r>
      <w:r w:rsidR="00BC1CEE">
        <w:rPr>
          <w:rFonts w:ascii="Times New Roman" w:hAnsi="Times New Roman" w:cs="Times New Roman"/>
          <w:sz w:val="24"/>
          <w:szCs w:val="24"/>
        </w:rPr>
        <w:t xml:space="preserve"> 2018</w:t>
      </w:r>
      <w:r w:rsidRPr="00234B5B">
        <w:rPr>
          <w:rFonts w:ascii="Times New Roman" w:hAnsi="Times New Roman" w:cs="Times New Roman"/>
          <w:sz w:val="24"/>
          <w:szCs w:val="24"/>
        </w:rPr>
        <w:t>, our students won three gold medals. We also cooperated with the China Volleyball Association to build the China Volleyball College, with Lang Ping, coach of the National Women</w:t>
      </w:r>
      <w:r w:rsidR="00BC1CEE">
        <w:rPr>
          <w:rFonts w:ascii="Times New Roman" w:hAnsi="Times New Roman" w:cs="Times New Roman"/>
          <w:sz w:val="24"/>
          <w:szCs w:val="24"/>
        </w:rPr>
        <w:t>’</w:t>
      </w:r>
      <w:r w:rsidRPr="00234B5B">
        <w:rPr>
          <w:rFonts w:ascii="Times New Roman" w:hAnsi="Times New Roman" w:cs="Times New Roman"/>
          <w:sz w:val="24"/>
          <w:szCs w:val="24"/>
        </w:rPr>
        <w:t>s Volleyball Team, as its president. In addition, it has also jointly established a youth training center with the China Baseball Association to take over the work of the chairman unit of the National School Sports Federation (Football).</w:t>
      </w:r>
    </w:p>
    <w:p w14:paraId="2B2AFB97" w14:textId="77777777" w:rsidR="006D51E4" w:rsidRPr="00BC1CEE" w:rsidRDefault="006D51E4" w:rsidP="00BC1CEE">
      <w:pPr>
        <w:spacing w:line="360" w:lineRule="auto"/>
        <w:ind w:firstLine="562"/>
        <w:rPr>
          <w:rFonts w:ascii="Times New Roman" w:hAnsi="Times New Roman" w:cs="Times New Roman"/>
          <w:sz w:val="24"/>
          <w:szCs w:val="24"/>
        </w:rPr>
      </w:pPr>
    </w:p>
    <w:p w14:paraId="69E5872A" w14:textId="269C2DE1" w:rsidR="00137730" w:rsidRPr="002654D8" w:rsidRDefault="006C10F2" w:rsidP="006D51E4">
      <w:pPr>
        <w:spacing w:line="360" w:lineRule="auto"/>
        <w:jc w:val="left"/>
        <w:rPr>
          <w:rFonts w:ascii="Times New Roman" w:hAnsi="Times New Roman" w:cs="Times New Roman"/>
          <w:b/>
          <w:bCs/>
          <w:sz w:val="24"/>
          <w:szCs w:val="24"/>
        </w:rPr>
      </w:pPr>
      <w:r w:rsidRPr="002654D8">
        <w:rPr>
          <w:rFonts w:ascii="Times New Roman" w:eastAsia="仿宋" w:hAnsi="Times New Roman" w:cs="Times New Roman"/>
          <w:b/>
          <w:bCs/>
          <w:sz w:val="24"/>
          <w:szCs w:val="24"/>
        </w:rPr>
        <w:t>Ⅱ.</w:t>
      </w:r>
      <w:r w:rsidR="00005423" w:rsidRPr="002654D8">
        <w:rPr>
          <w:rFonts w:ascii="Times New Roman" w:eastAsia="仿宋" w:hAnsi="Times New Roman" w:cs="Times New Roman"/>
          <w:b/>
          <w:bCs/>
          <w:sz w:val="24"/>
          <w:szCs w:val="24"/>
        </w:rPr>
        <w:t xml:space="preserve"> </w:t>
      </w:r>
      <w:r w:rsidR="00BC1CEE">
        <w:rPr>
          <w:rFonts w:ascii="Times New Roman" w:hAnsi="Times New Roman" w:cs="Times New Roman"/>
          <w:b/>
          <w:bCs/>
          <w:sz w:val="24"/>
          <w:szCs w:val="24"/>
        </w:rPr>
        <w:t xml:space="preserve">Programs </w:t>
      </w:r>
    </w:p>
    <w:tbl>
      <w:tblPr>
        <w:tblStyle w:val="TableNormal"/>
        <w:tblW w:w="88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71"/>
        <w:gridCol w:w="1947"/>
        <w:gridCol w:w="4332"/>
        <w:gridCol w:w="1234"/>
      </w:tblGrid>
      <w:tr w:rsidR="00137730" w:rsidRPr="007311E6" w14:paraId="0021F57F" w14:textId="77777777">
        <w:trPr>
          <w:trHeight w:val="490"/>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F3AE4" w14:textId="786D2877" w:rsidR="00137730" w:rsidRPr="008732EB" w:rsidRDefault="00BC1CEE" w:rsidP="002A66C6">
            <w:pPr>
              <w:spacing w:line="360" w:lineRule="auto"/>
              <w:rPr>
                <w:rFonts w:ascii="Times New Roman" w:hAnsi="Times New Roman" w:cs="Times New Roman"/>
                <w:b/>
                <w:bCs/>
              </w:rPr>
            </w:pPr>
            <w:r w:rsidRPr="008732EB">
              <w:rPr>
                <w:rFonts w:ascii="Times New Roman" w:hAnsi="Times New Roman" w:cs="Times New Roman"/>
                <w:b/>
                <w:bCs/>
              </w:rPr>
              <w:t>Type</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30523" w14:textId="0C49096B" w:rsidR="00137730" w:rsidRPr="008732EB" w:rsidRDefault="00BC1CEE" w:rsidP="002A66C6">
            <w:pPr>
              <w:spacing w:line="360" w:lineRule="auto"/>
              <w:rPr>
                <w:rFonts w:ascii="Times New Roman" w:hAnsi="Times New Roman" w:cs="Times New Roman"/>
                <w:b/>
                <w:bCs/>
              </w:rPr>
            </w:pPr>
            <w:r w:rsidRPr="008732EB">
              <w:rPr>
                <w:rFonts w:ascii="Times New Roman" w:hAnsi="Times New Roman" w:cs="Times New Roman"/>
                <w:b/>
                <w:bCs/>
              </w:rPr>
              <w:t>R</w:t>
            </w:r>
            <w:r w:rsidR="006C10F2" w:rsidRPr="008732EB">
              <w:rPr>
                <w:rFonts w:ascii="Times New Roman" w:hAnsi="Times New Roman" w:cs="Times New Roman"/>
                <w:b/>
                <w:bCs/>
              </w:rPr>
              <w:t xml:space="preserve">equirements </w:t>
            </w:r>
          </w:p>
        </w:tc>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8CE0F" w14:textId="43602D17" w:rsidR="00137730" w:rsidRPr="008732EB" w:rsidRDefault="00BC1CEE" w:rsidP="002A66C6">
            <w:pPr>
              <w:spacing w:line="360" w:lineRule="auto"/>
              <w:rPr>
                <w:rFonts w:ascii="Times New Roman" w:hAnsi="Times New Roman" w:cs="Times New Roman"/>
                <w:b/>
                <w:bCs/>
              </w:rPr>
            </w:pPr>
            <w:r w:rsidRPr="008732EB">
              <w:rPr>
                <w:rFonts w:ascii="Times New Roman" w:hAnsi="Times New Roman" w:cs="Times New Roman"/>
                <w:b/>
                <w:bCs/>
              </w:rPr>
              <w:t xml:space="preserve">Materials needed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5CDB8" w14:textId="038D555D" w:rsidR="00137730" w:rsidRPr="008732EB" w:rsidRDefault="00BC1CEE" w:rsidP="002A66C6">
            <w:pPr>
              <w:spacing w:line="360" w:lineRule="auto"/>
              <w:rPr>
                <w:rFonts w:ascii="Times New Roman" w:hAnsi="Times New Roman" w:cs="Times New Roman"/>
                <w:b/>
                <w:bCs/>
              </w:rPr>
            </w:pPr>
            <w:r w:rsidRPr="008732EB">
              <w:rPr>
                <w:rFonts w:ascii="Times New Roman" w:hAnsi="Times New Roman" w:cs="Times New Roman"/>
                <w:b/>
                <w:bCs/>
              </w:rPr>
              <w:t>Duration</w:t>
            </w:r>
          </w:p>
        </w:tc>
      </w:tr>
      <w:tr w:rsidR="006635F2" w:rsidRPr="007311E6" w14:paraId="5E3DDC8C" w14:textId="77777777" w:rsidTr="00676F09">
        <w:trPr>
          <w:trHeight w:val="1210"/>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3C0F6" w14:textId="507EB17C"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t>Bachelo</w:t>
            </w:r>
            <w:r w:rsidRPr="007311E6">
              <w:rPr>
                <w:rFonts w:ascii="Times New Roman" w:hAnsi="Times New Roman" w:cs="Times New Roman" w:hint="eastAsia"/>
              </w:rPr>
              <w:t>r</w:t>
            </w:r>
            <w:r w:rsidRPr="007311E6">
              <w:rPr>
                <w:rFonts w:ascii="Times New Roman" w:hAnsi="Times New Roman" w:cs="Times New Roman"/>
              </w:rPr>
              <w:t>’s Degree</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E5D36" w14:textId="77777777"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t>18-35 years old, with high school education or above and HSK4 certificate</w:t>
            </w:r>
          </w:p>
        </w:tc>
        <w:tc>
          <w:tcPr>
            <w:tcW w:w="433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C6D73D6"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 xml:space="preserve">The highest academic certificate. If the applicant is a to-be graduate, he or she must submit a certificate of expected graduation issued by his or her school. A notarized Chinese or English translation must be attached to the text </w:t>
            </w:r>
            <w:r w:rsidRPr="007311E6">
              <w:rPr>
                <w:rFonts w:ascii="Times New Roman" w:hAnsi="Times New Roman" w:cs="Times New Roman" w:hint="eastAsia"/>
              </w:rPr>
              <w:t>if</w:t>
            </w:r>
            <w:r w:rsidRPr="007311E6">
              <w:rPr>
                <w:rFonts w:ascii="Times New Roman" w:hAnsi="Times New Roman" w:cs="Times New Roman"/>
              </w:rPr>
              <w:t xml:space="preserve"> the text is not Chinese or English.</w:t>
            </w:r>
          </w:p>
          <w:p w14:paraId="3E01B761"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 xml:space="preserve">Complete transcript of the highest academic education. A notarized Chinese or English translation must be attached to </w:t>
            </w:r>
            <w:r w:rsidRPr="007311E6">
              <w:rPr>
                <w:rFonts w:ascii="Times New Roman" w:hAnsi="Times New Roman" w:cs="Times New Roman" w:hint="eastAsia"/>
              </w:rPr>
              <w:t>if</w:t>
            </w:r>
            <w:r w:rsidRPr="007311E6">
              <w:rPr>
                <w:rFonts w:ascii="Times New Roman" w:hAnsi="Times New Roman" w:cs="Times New Roman"/>
              </w:rPr>
              <w:t xml:space="preserve"> the text is not Chinese or English. </w:t>
            </w:r>
          </w:p>
          <w:p w14:paraId="62E4C799"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Personal statements. Including the study and research plan in China, the family’s economic situation, the reasons for applying for the scholarship, the awards you have received and your personal expertise, etc. (not less than 800 words).</w:t>
            </w:r>
          </w:p>
          <w:p w14:paraId="7DCA1DBB"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 xml:space="preserve"> Letter of recommendation. The phone number and email address of the recommender are attached. Applicants for master’s or doctor'’ degrees must submit letters of recommendation from two professors or associate professors, written in Chinese or English. </w:t>
            </w:r>
          </w:p>
          <w:p w14:paraId="4DE39761"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 xml:space="preserve">Valid transcripts of </w:t>
            </w:r>
            <w:proofErr w:type="spellStart"/>
            <w:r w:rsidRPr="007311E6">
              <w:rPr>
                <w:rFonts w:ascii="Times New Roman" w:hAnsi="Times New Roman" w:cs="Times New Roman"/>
              </w:rPr>
              <w:t>Hanyu</w:t>
            </w:r>
            <w:proofErr w:type="spellEnd"/>
            <w:r w:rsidRPr="007311E6">
              <w:rPr>
                <w:rFonts w:ascii="Times New Roman" w:hAnsi="Times New Roman" w:cs="Times New Roman"/>
              </w:rPr>
              <w:t xml:space="preserve"> </w:t>
            </w:r>
            <w:proofErr w:type="spellStart"/>
            <w:r w:rsidRPr="007311E6">
              <w:rPr>
                <w:rFonts w:ascii="Times New Roman" w:hAnsi="Times New Roman" w:cs="Times New Roman"/>
              </w:rPr>
              <w:t>Shuiping</w:t>
            </w:r>
            <w:proofErr w:type="spellEnd"/>
            <w:r w:rsidRPr="007311E6">
              <w:rPr>
                <w:rFonts w:ascii="Times New Roman" w:hAnsi="Times New Roman" w:cs="Times New Roman"/>
              </w:rPr>
              <w:t xml:space="preserve"> </w:t>
            </w:r>
            <w:proofErr w:type="spellStart"/>
            <w:r w:rsidRPr="007311E6">
              <w:rPr>
                <w:rFonts w:ascii="Times New Roman" w:hAnsi="Times New Roman" w:cs="Times New Roman"/>
              </w:rPr>
              <w:t>Kaoshi</w:t>
            </w:r>
            <w:proofErr w:type="spellEnd"/>
            <w:r w:rsidRPr="007311E6">
              <w:rPr>
                <w:rFonts w:ascii="Times New Roman" w:hAnsi="Times New Roman" w:cs="Times New Roman"/>
              </w:rPr>
              <w:t xml:space="preserve"> (HSK) Level 4 and above. (Malaysian </w:t>
            </w:r>
            <w:r w:rsidRPr="007311E6">
              <w:rPr>
                <w:rFonts w:ascii="Times New Roman" w:hAnsi="Times New Roman" w:cs="Times New Roman"/>
              </w:rPr>
              <w:lastRenderedPageBreak/>
              <w:t>independent secondary school graduates are not required to provide language certificates.)</w:t>
            </w:r>
          </w:p>
          <w:p w14:paraId="2F33353D"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English language certificate</w:t>
            </w:r>
          </w:p>
          <w:p w14:paraId="5A8E2632"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 xml:space="preserve">Physical Examination Form for Foreigners. The inspection shall be carried out in strict accordance with the items required in the form. Missing items, no photo of the person, or no seal on the photo, no signature or stamp of the doctor or hospital, and the expiration date (6 months) of the examination shall be deemed invalid. </w:t>
            </w:r>
          </w:p>
          <w:p w14:paraId="1A5C3F7B"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 xml:space="preserve">Certificate of no criminal record issued by relevant local agencies. </w:t>
            </w:r>
          </w:p>
          <w:p w14:paraId="5FFC1A10"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 xml:space="preserve">Copy of passport (ordinary passport and valid after April 1, 2021). </w:t>
            </w:r>
          </w:p>
          <w:p w14:paraId="6580C37C" w14:textId="77777777" w:rsidR="006635F2" w:rsidRPr="007311E6" w:rsidRDefault="006635F2" w:rsidP="00F3732C">
            <w:pPr>
              <w:numPr>
                <w:ilvl w:val="0"/>
                <w:numId w:val="3"/>
              </w:numPr>
              <w:spacing w:line="360" w:lineRule="auto"/>
              <w:rPr>
                <w:rFonts w:ascii="Times New Roman" w:hAnsi="Times New Roman" w:cs="Times New Roman"/>
              </w:rPr>
            </w:pPr>
            <w:r w:rsidRPr="007311E6">
              <w:rPr>
                <w:rFonts w:ascii="Times New Roman" w:hAnsi="Times New Roman" w:cs="Times New Roman"/>
              </w:rPr>
              <w:t>Certificate Photo.</w:t>
            </w:r>
          </w:p>
          <w:p w14:paraId="17D84690" w14:textId="77777777" w:rsidR="006635F2" w:rsidRPr="007311E6" w:rsidRDefault="006635F2" w:rsidP="00F3732C">
            <w:pPr>
              <w:pStyle w:val="a5"/>
              <w:numPr>
                <w:ilvl w:val="0"/>
                <w:numId w:val="3"/>
              </w:numPr>
              <w:spacing w:line="360" w:lineRule="auto"/>
              <w:rPr>
                <w:rFonts w:ascii="Times New Roman" w:hAnsi="Times New Roman" w:cs="Times New Roman"/>
              </w:rPr>
            </w:pPr>
            <w:r w:rsidRPr="007311E6">
              <w:rPr>
                <w:rFonts w:ascii="Times New Roman" w:hAnsi="Times New Roman" w:cs="Times New Roman"/>
              </w:rPr>
              <w:t xml:space="preserve"> Application form for foreign students </w:t>
            </w:r>
            <w:proofErr w:type="gramStart"/>
            <w:r w:rsidRPr="007311E6">
              <w:rPr>
                <w:rFonts w:ascii="Times New Roman" w:hAnsi="Times New Roman" w:cs="Times New Roman"/>
              </w:rPr>
              <w:t>to  study</w:t>
            </w:r>
            <w:proofErr w:type="gramEnd"/>
            <w:r w:rsidRPr="007311E6">
              <w:rPr>
                <w:rFonts w:ascii="Times New Roman" w:hAnsi="Times New Roman" w:cs="Times New Roman"/>
              </w:rPr>
              <w:t xml:space="preserve"> in TJUS.</w:t>
            </w:r>
          </w:p>
          <w:p w14:paraId="5F17C5F9" w14:textId="77777777" w:rsidR="006635F2" w:rsidRPr="007311E6" w:rsidRDefault="006635F2" w:rsidP="00F3732C">
            <w:pPr>
              <w:pStyle w:val="a5"/>
              <w:spacing w:line="360" w:lineRule="auto"/>
              <w:ind w:left="221" w:firstLine="0"/>
              <w:rPr>
                <w:rFonts w:ascii="Times New Roman" w:hAnsi="Times New Roman" w:cs="Times New Roman"/>
              </w:rPr>
            </w:pPr>
          </w:p>
          <w:p w14:paraId="57220C17" w14:textId="2E12BC1F" w:rsidR="006635F2" w:rsidRPr="007311E6" w:rsidRDefault="006635F2" w:rsidP="00F3732C">
            <w:pPr>
              <w:pStyle w:val="a5"/>
              <w:spacing w:line="360" w:lineRule="auto"/>
              <w:ind w:left="221" w:firstLine="0"/>
              <w:rPr>
                <w:rFonts w:ascii="Times New Roman" w:hAnsi="Times New Roman" w:cs="Times New Roman"/>
              </w:rPr>
            </w:pPr>
            <w:r w:rsidRPr="007311E6">
              <w:rPr>
                <w:rFonts w:ascii="Times New Roman" w:hAnsi="Times New Roman" w:cs="Times New Roman"/>
              </w:rPr>
              <w:t>Students can obtain communication instructions and application forms from the Foreign Affairs Office. Please send a scanned copy of the above application materials to our school's email fao@tjus.edu.cn.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6B801" w14:textId="77777777"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lastRenderedPageBreak/>
              <w:t>4 years</w:t>
            </w:r>
          </w:p>
        </w:tc>
      </w:tr>
      <w:tr w:rsidR="006635F2" w:rsidRPr="007311E6" w14:paraId="15E675B9" w14:textId="77777777" w:rsidTr="00676F09">
        <w:trPr>
          <w:trHeight w:val="1210"/>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2CD11" w14:textId="5971C950"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t>Master’s Degree</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1AF5C" w14:textId="12F43E0A"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t>Under 18-40 years old, with bachelor’s degree and HSK4 certificate</w:t>
            </w:r>
          </w:p>
        </w:tc>
        <w:tc>
          <w:tcPr>
            <w:tcW w:w="4332" w:type="dxa"/>
            <w:vMerge/>
            <w:tcBorders>
              <w:left w:val="single" w:sz="4" w:space="0" w:color="000000"/>
              <w:right w:val="single" w:sz="4" w:space="0" w:color="000000"/>
            </w:tcBorders>
            <w:shd w:val="clear" w:color="auto" w:fill="auto"/>
          </w:tcPr>
          <w:p w14:paraId="60714060" w14:textId="77777777" w:rsidR="006635F2" w:rsidRPr="007311E6" w:rsidRDefault="006635F2" w:rsidP="00F3732C">
            <w:pPr>
              <w:spacing w:line="360" w:lineRule="auto"/>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F888D" w14:textId="77777777"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t>3-5 years</w:t>
            </w:r>
          </w:p>
        </w:tc>
      </w:tr>
      <w:tr w:rsidR="006635F2" w:rsidRPr="007311E6" w14:paraId="24BC7E86" w14:textId="77777777" w:rsidTr="00676F09">
        <w:trPr>
          <w:trHeight w:val="970"/>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EEE48" w14:textId="0901C562"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t xml:space="preserve">Doctor’s Degree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82337" w14:textId="77777777"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t>Under 45 years old, university graduate degree, HSK4 certificate</w:t>
            </w:r>
          </w:p>
        </w:tc>
        <w:tc>
          <w:tcPr>
            <w:tcW w:w="4332" w:type="dxa"/>
            <w:vMerge/>
            <w:tcBorders>
              <w:left w:val="single" w:sz="4" w:space="0" w:color="000000"/>
              <w:right w:val="single" w:sz="4" w:space="0" w:color="000000"/>
            </w:tcBorders>
            <w:shd w:val="clear" w:color="auto" w:fill="auto"/>
          </w:tcPr>
          <w:p w14:paraId="5C7BAD66" w14:textId="77777777" w:rsidR="006635F2" w:rsidRPr="007311E6" w:rsidRDefault="006635F2" w:rsidP="00F3732C">
            <w:pPr>
              <w:spacing w:line="360" w:lineRule="auto"/>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819A5" w14:textId="77777777" w:rsidR="006635F2" w:rsidRPr="007311E6" w:rsidRDefault="006635F2" w:rsidP="00F3732C">
            <w:pPr>
              <w:spacing w:line="360" w:lineRule="auto"/>
              <w:rPr>
                <w:rFonts w:ascii="Times New Roman" w:hAnsi="Times New Roman" w:cs="Times New Roman"/>
              </w:rPr>
            </w:pPr>
            <w:r w:rsidRPr="007311E6">
              <w:rPr>
                <w:rFonts w:ascii="Times New Roman" w:hAnsi="Times New Roman" w:cs="Times New Roman"/>
              </w:rPr>
              <w:t>4-6 years</w:t>
            </w:r>
          </w:p>
        </w:tc>
      </w:tr>
      <w:tr w:rsidR="006635F2" w:rsidRPr="007311E6" w14:paraId="025FBCC6" w14:textId="77777777" w:rsidTr="00676F09">
        <w:trPr>
          <w:trHeight w:val="970"/>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602C3" w14:textId="2D7C875D" w:rsidR="006635F2" w:rsidRPr="007311E6" w:rsidRDefault="006635F2" w:rsidP="006635F2">
            <w:pPr>
              <w:spacing w:line="360" w:lineRule="auto"/>
              <w:rPr>
                <w:rFonts w:ascii="Times New Roman" w:hAnsi="Times New Roman" w:cs="Times New Roman"/>
              </w:rPr>
            </w:pPr>
            <w:r w:rsidRPr="00322BA3">
              <w:rPr>
                <w:rFonts w:ascii="Times New Roman" w:hAnsi="Times New Roman" w:cs="Times New Roman"/>
              </w:rPr>
              <w:t>Advanced student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4BB99" w14:textId="4CED5262" w:rsidR="006635F2" w:rsidRPr="007311E6" w:rsidRDefault="006635F2" w:rsidP="006635F2">
            <w:pPr>
              <w:spacing w:line="360" w:lineRule="auto"/>
              <w:rPr>
                <w:rFonts w:ascii="Times New Roman" w:hAnsi="Times New Roman" w:cs="Times New Roman"/>
              </w:rPr>
            </w:pPr>
            <w:r w:rsidRPr="00322BA3">
              <w:rPr>
                <w:rFonts w:ascii="Times New Roman" w:hAnsi="Times New Roman" w:cs="Times New Roman"/>
              </w:rPr>
              <w:t>Over 18 years old, with high school education or above</w:t>
            </w:r>
          </w:p>
        </w:tc>
        <w:tc>
          <w:tcPr>
            <w:tcW w:w="4332" w:type="dxa"/>
            <w:vMerge/>
            <w:tcBorders>
              <w:left w:val="single" w:sz="4" w:space="0" w:color="000000"/>
              <w:bottom w:val="single" w:sz="4" w:space="0" w:color="000000"/>
              <w:right w:val="single" w:sz="4" w:space="0" w:color="000000"/>
            </w:tcBorders>
            <w:shd w:val="clear" w:color="auto" w:fill="auto"/>
          </w:tcPr>
          <w:p w14:paraId="2B5D9E5F" w14:textId="77777777" w:rsidR="006635F2" w:rsidRPr="007311E6" w:rsidRDefault="006635F2" w:rsidP="006635F2">
            <w:pPr>
              <w:spacing w:line="360" w:lineRule="auto"/>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1686C" w14:textId="1D8CCB1D" w:rsidR="006635F2" w:rsidRPr="007311E6" w:rsidRDefault="006635F2" w:rsidP="006635F2">
            <w:pPr>
              <w:spacing w:line="360" w:lineRule="auto"/>
              <w:rPr>
                <w:rFonts w:ascii="Times New Roman" w:hAnsi="Times New Roman" w:cs="Times New Roman"/>
              </w:rPr>
            </w:pPr>
            <w:r w:rsidRPr="00322BA3">
              <w:rPr>
                <w:rFonts w:ascii="Times New Roman" w:hAnsi="Times New Roman" w:cs="Times New Roman"/>
              </w:rPr>
              <w:t>Unlimited</w:t>
            </w:r>
          </w:p>
        </w:tc>
      </w:tr>
    </w:tbl>
    <w:p w14:paraId="75B54440" w14:textId="77777777" w:rsidR="00F24955" w:rsidRDefault="00F24955" w:rsidP="00CF7A78">
      <w:pPr>
        <w:spacing w:line="360" w:lineRule="auto"/>
        <w:jc w:val="left"/>
        <w:rPr>
          <w:rFonts w:ascii="Times New Roman" w:hAnsi="Times New Roman" w:cs="Times New Roman"/>
          <w:sz w:val="24"/>
          <w:szCs w:val="24"/>
        </w:rPr>
      </w:pPr>
    </w:p>
    <w:p w14:paraId="74DEFCDD" w14:textId="0EE2829D" w:rsidR="00137730" w:rsidRPr="0056318E" w:rsidRDefault="006C10F2" w:rsidP="00CF7A78">
      <w:pPr>
        <w:spacing w:line="360" w:lineRule="auto"/>
        <w:jc w:val="left"/>
        <w:rPr>
          <w:rFonts w:ascii="Times New Roman" w:hAnsi="Times New Roman" w:cs="Times New Roman"/>
          <w:b/>
          <w:bCs/>
          <w:sz w:val="24"/>
          <w:szCs w:val="24"/>
        </w:rPr>
      </w:pPr>
      <w:r w:rsidRPr="0056318E">
        <w:rPr>
          <w:rFonts w:ascii="Times New Roman" w:hAnsi="Times New Roman" w:cs="Times New Roman"/>
          <w:b/>
          <w:bCs/>
          <w:sz w:val="24"/>
          <w:szCs w:val="24"/>
        </w:rPr>
        <w:t>Ⅲ.</w:t>
      </w:r>
      <w:r w:rsidR="00122F49" w:rsidRPr="0056318E">
        <w:rPr>
          <w:rFonts w:ascii="Times New Roman" w:hAnsi="Times New Roman" w:cs="Times New Roman"/>
          <w:b/>
          <w:bCs/>
          <w:sz w:val="24"/>
          <w:szCs w:val="24"/>
        </w:rPr>
        <w:t xml:space="preserve"> </w:t>
      </w:r>
      <w:r w:rsidR="00F305BA">
        <w:rPr>
          <w:rFonts w:ascii="Times New Roman" w:hAnsi="Times New Roman" w:cs="Times New Roman"/>
          <w:b/>
          <w:bCs/>
          <w:sz w:val="24"/>
          <w:szCs w:val="24"/>
        </w:rPr>
        <w:t>Majors</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2084"/>
        <w:gridCol w:w="2053"/>
        <w:gridCol w:w="2522"/>
        <w:gridCol w:w="1631"/>
      </w:tblGrid>
      <w:tr w:rsidR="00137730" w:rsidRPr="007311E6" w14:paraId="134E9F65" w14:textId="77777777" w:rsidTr="007311E6">
        <w:trPr>
          <w:trHeight w:val="970"/>
          <w:jc w:val="center"/>
        </w:trPr>
        <w:tc>
          <w:tcPr>
            <w:tcW w:w="1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79C8D" w14:textId="7B1E1F12" w:rsidR="00137730" w:rsidRPr="007311E6" w:rsidRDefault="00CF7A78" w:rsidP="002A66C6">
            <w:pPr>
              <w:spacing w:line="360" w:lineRule="auto"/>
              <w:rPr>
                <w:rFonts w:ascii="Times New Roman" w:hAnsi="Times New Roman" w:cs="Times New Roman"/>
                <w:b/>
                <w:bCs/>
              </w:rPr>
            </w:pPr>
            <w:r w:rsidRPr="007311E6">
              <w:rPr>
                <w:rFonts w:ascii="Times New Roman" w:hAnsi="Times New Roman" w:cs="Times New Roman"/>
                <w:b/>
                <w:bCs/>
              </w:rPr>
              <w:t xml:space="preserve">School </w:t>
            </w: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DA736" w14:textId="4D9AF478" w:rsidR="00137730" w:rsidRPr="007311E6" w:rsidRDefault="006C10F2" w:rsidP="002A66C6">
            <w:pPr>
              <w:spacing w:line="360" w:lineRule="auto"/>
              <w:rPr>
                <w:rFonts w:ascii="Times New Roman" w:hAnsi="Times New Roman" w:cs="Times New Roman"/>
                <w:b/>
                <w:bCs/>
              </w:rPr>
            </w:pPr>
            <w:r w:rsidRPr="007311E6">
              <w:rPr>
                <w:rFonts w:ascii="Times New Roman" w:hAnsi="Times New Roman" w:cs="Times New Roman"/>
                <w:b/>
                <w:bCs/>
              </w:rPr>
              <w:t>Undergraduate (4 years)</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4A239" w14:textId="18E405F8" w:rsidR="00137730" w:rsidRPr="007311E6" w:rsidRDefault="0022593E" w:rsidP="002A66C6">
            <w:pPr>
              <w:spacing w:line="360" w:lineRule="auto"/>
              <w:rPr>
                <w:rFonts w:ascii="Times New Roman" w:hAnsi="Times New Roman" w:cs="Times New Roman"/>
                <w:b/>
                <w:bCs/>
              </w:rPr>
            </w:pPr>
            <w:r w:rsidRPr="007311E6">
              <w:rPr>
                <w:rFonts w:ascii="Times New Roman" w:hAnsi="Times New Roman" w:cs="Times New Roman"/>
                <w:b/>
                <w:bCs/>
              </w:rPr>
              <w:t>Master’s</w:t>
            </w:r>
            <w:r w:rsidR="006C10F2" w:rsidRPr="007311E6">
              <w:rPr>
                <w:rFonts w:ascii="Times New Roman" w:hAnsi="Times New Roman" w:cs="Times New Roman"/>
                <w:b/>
                <w:bCs/>
              </w:rPr>
              <w:t xml:space="preserve"> degree (3-5 years)</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05C39" w14:textId="628AC549" w:rsidR="00137730" w:rsidRPr="007311E6" w:rsidRDefault="006C10F2" w:rsidP="002A66C6">
            <w:pPr>
              <w:spacing w:line="360" w:lineRule="auto"/>
              <w:rPr>
                <w:rFonts w:ascii="Times New Roman" w:hAnsi="Times New Roman" w:cs="Times New Roman"/>
                <w:b/>
                <w:bCs/>
              </w:rPr>
            </w:pPr>
            <w:r w:rsidRPr="007311E6">
              <w:rPr>
                <w:rFonts w:ascii="Times New Roman" w:hAnsi="Times New Roman" w:cs="Times New Roman"/>
                <w:b/>
                <w:bCs/>
              </w:rPr>
              <w:t>Doctor</w:t>
            </w:r>
            <w:r w:rsidR="0022593E" w:rsidRPr="007311E6">
              <w:rPr>
                <w:rFonts w:ascii="Times New Roman" w:hAnsi="Times New Roman" w:cs="Times New Roman"/>
                <w:b/>
                <w:bCs/>
              </w:rPr>
              <w:t>’s degree</w:t>
            </w:r>
            <w:r w:rsidRPr="007311E6">
              <w:rPr>
                <w:rFonts w:ascii="Times New Roman" w:hAnsi="Times New Roman" w:cs="Times New Roman"/>
                <w:b/>
                <w:bCs/>
              </w:rPr>
              <w:t xml:space="preserve"> (4-6 years)</w:t>
            </w:r>
          </w:p>
        </w:tc>
      </w:tr>
      <w:tr w:rsidR="00137730" w:rsidRPr="007311E6" w14:paraId="639663FD" w14:textId="77777777" w:rsidTr="007311E6">
        <w:trPr>
          <w:trHeight w:val="730"/>
          <w:jc w:val="center"/>
        </w:trPr>
        <w:tc>
          <w:tcPr>
            <w:tcW w:w="125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5B15E" w14:textId="22679F20" w:rsidR="00137730" w:rsidRPr="00867042" w:rsidRDefault="00CF7A78" w:rsidP="002A66C6">
            <w:pPr>
              <w:spacing w:line="360" w:lineRule="auto"/>
              <w:rPr>
                <w:rFonts w:ascii="Times New Roman" w:hAnsi="Times New Roman" w:cs="Times New Roman"/>
                <w:b/>
                <w:bCs/>
              </w:rPr>
            </w:pPr>
            <w:r w:rsidRPr="00867042">
              <w:rPr>
                <w:rFonts w:ascii="Times New Roman" w:hAnsi="Times New Roman" w:cs="Times New Roman"/>
                <w:b/>
                <w:bCs/>
                <w:color w:val="000000" w:themeColor="text1"/>
              </w:rPr>
              <w:t>School</w:t>
            </w:r>
            <w:r w:rsidR="006C10F2" w:rsidRPr="00867042">
              <w:rPr>
                <w:rFonts w:ascii="Times New Roman" w:hAnsi="Times New Roman" w:cs="Times New Roman"/>
                <w:b/>
                <w:bCs/>
                <w:color w:val="000000" w:themeColor="text1"/>
              </w:rPr>
              <w:t xml:space="preserve"> o</w:t>
            </w:r>
            <w:r w:rsidR="006C10F2" w:rsidRPr="00867042">
              <w:rPr>
                <w:rFonts w:ascii="Times New Roman" w:hAnsi="Times New Roman" w:cs="Times New Roman"/>
                <w:b/>
                <w:bCs/>
              </w:rPr>
              <w:t>f Physical Education and Educational Science</w:t>
            </w:r>
            <w:r w:rsidR="00F34415" w:rsidRPr="00867042">
              <w:rPr>
                <w:rFonts w:ascii="Times New Roman" w:hAnsi="Times New Roman" w:cs="Times New Roman"/>
                <w:b/>
                <w:bCs/>
              </w:rPr>
              <w:t>s</w:t>
            </w: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24E85"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Physical Education</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B2952"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Master of Physical Education (in the field of physical education)</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D02F0"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Physical education and training</w:t>
            </w:r>
          </w:p>
        </w:tc>
      </w:tr>
      <w:tr w:rsidR="00137730" w:rsidRPr="007311E6" w14:paraId="0B77A43C"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1B86C099"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75F56"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Special Education</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13119"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Special pedagogy</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512B"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6101D182"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07E43B76"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9D10B"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Educational Technology</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56F29"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Educational Technology</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63B69"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3CBE1594"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1DCF4211"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657D9"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Dance Science</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4F938"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Vocational and technical pedagogy</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9CDEF"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7806AEFA"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634E9ABE"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34BE8"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Applied Psychology</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3D7CE"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Physical education and training</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AA91E"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1E9CF26F" w14:textId="77777777" w:rsidTr="007311E6">
        <w:trPr>
          <w:trHeight w:val="730"/>
          <w:jc w:val="center"/>
        </w:trPr>
        <w:tc>
          <w:tcPr>
            <w:tcW w:w="125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39DD0" w14:textId="320E5979" w:rsidR="00137730" w:rsidRPr="00867042" w:rsidRDefault="00134889" w:rsidP="002A66C6">
            <w:pPr>
              <w:spacing w:line="360" w:lineRule="auto"/>
              <w:rPr>
                <w:rFonts w:ascii="Times New Roman" w:hAnsi="Times New Roman" w:cs="Times New Roman"/>
                <w:b/>
                <w:bCs/>
              </w:rPr>
            </w:pPr>
            <w:r w:rsidRPr="00867042">
              <w:rPr>
                <w:rFonts w:ascii="Times New Roman" w:hAnsi="Times New Roman" w:cs="Times New Roman"/>
                <w:b/>
                <w:bCs/>
              </w:rPr>
              <w:t xml:space="preserve">School of </w:t>
            </w:r>
            <w:r w:rsidR="00825600">
              <w:rPr>
                <w:rFonts w:ascii="Times New Roman" w:hAnsi="Times New Roman" w:cs="Times New Roman"/>
                <w:b/>
                <w:bCs/>
              </w:rPr>
              <w:t>Sports Training</w:t>
            </w: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A0B1A"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Sports Training</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8DCC7"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Master of Physical Education (in the field of sports training)</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AB3B4"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Physical education and training</w:t>
            </w:r>
          </w:p>
        </w:tc>
      </w:tr>
      <w:tr w:rsidR="00137730" w:rsidRPr="007311E6" w14:paraId="1A376B26"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060D517D"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CEA0" w14:textId="77777777" w:rsidR="00137730" w:rsidRPr="007311E6" w:rsidRDefault="00137730" w:rsidP="002A66C6">
            <w:pPr>
              <w:spacing w:line="360" w:lineRule="auto"/>
              <w:jc w:val="center"/>
              <w:rPr>
                <w:rFonts w:ascii="Times New Roman" w:hAnsi="Times New Roman" w:cs="Times New Roman"/>
              </w:rPr>
            </w:pP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29C08"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Physical education and training</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89276"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4BA7B3F8" w14:textId="77777777" w:rsidTr="007311E6">
        <w:trPr>
          <w:trHeight w:val="730"/>
          <w:jc w:val="center"/>
        </w:trPr>
        <w:tc>
          <w:tcPr>
            <w:tcW w:w="125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63FB5" w14:textId="12E5F6F9" w:rsidR="00137730" w:rsidRPr="00867042" w:rsidRDefault="00134889" w:rsidP="002A66C6">
            <w:pPr>
              <w:spacing w:line="360" w:lineRule="auto"/>
              <w:rPr>
                <w:rFonts w:ascii="Times New Roman" w:hAnsi="Times New Roman" w:cs="Times New Roman"/>
                <w:b/>
                <w:bCs/>
              </w:rPr>
            </w:pPr>
            <w:r w:rsidRPr="00867042">
              <w:rPr>
                <w:rFonts w:ascii="Times New Roman" w:hAnsi="Times New Roman" w:cs="Times New Roman"/>
                <w:b/>
                <w:bCs/>
              </w:rPr>
              <w:t xml:space="preserve">School </w:t>
            </w:r>
            <w:r w:rsidR="006C10F2" w:rsidRPr="00867042">
              <w:rPr>
                <w:rFonts w:ascii="Times New Roman" w:hAnsi="Times New Roman" w:cs="Times New Roman"/>
                <w:b/>
                <w:bCs/>
              </w:rPr>
              <w:t xml:space="preserve">of </w:t>
            </w:r>
            <w:r w:rsidRPr="00867042">
              <w:rPr>
                <w:rFonts w:ascii="Times New Roman" w:hAnsi="Times New Roman" w:cs="Times New Roman"/>
                <w:b/>
                <w:bCs/>
              </w:rPr>
              <w:t>Sports</w:t>
            </w:r>
            <w:r w:rsidR="006C10F2" w:rsidRPr="00867042">
              <w:rPr>
                <w:rFonts w:ascii="Times New Roman" w:hAnsi="Times New Roman" w:cs="Times New Roman"/>
                <w:b/>
                <w:bCs/>
              </w:rPr>
              <w:t xml:space="preserve"> Culture</w:t>
            </w: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6F7B7"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Martial Arts and Traditional Sports</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A1613"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Ethnic Traditional Sports</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DB4A3"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Ethnic Traditional Sports</w:t>
            </w:r>
          </w:p>
        </w:tc>
      </w:tr>
      <w:tr w:rsidR="00137730" w:rsidRPr="007311E6" w14:paraId="0240B2FC"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7BB01A5D"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069DB"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Dancing</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CB00" w14:textId="67601B90"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 xml:space="preserve">Sports </w:t>
            </w:r>
            <w:r w:rsidR="00DE23B4" w:rsidRPr="007311E6">
              <w:rPr>
                <w:rFonts w:ascii="Times New Roman" w:hAnsi="Times New Roman" w:cs="Times New Roman"/>
              </w:rPr>
              <w:t>D</w:t>
            </w:r>
            <w:r w:rsidRPr="007311E6">
              <w:rPr>
                <w:rFonts w:ascii="Times New Roman" w:hAnsi="Times New Roman" w:cs="Times New Roman"/>
              </w:rPr>
              <w:t>ance</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DB40A"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1868BE85"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071F2EBD"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0BD30"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Journalism</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6B191"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News and Communication</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7021C"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78DD5722"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0561BFB3"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3DF2B"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English</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51D62"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Curriculum and Teaching Theory</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50B40"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3D96E6A8"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5E64BF17"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3CC6A" w14:textId="4D50B3C2" w:rsidR="00137730" w:rsidRPr="007311E6" w:rsidRDefault="00CA3DC1" w:rsidP="002A66C6">
            <w:pPr>
              <w:spacing w:line="360" w:lineRule="auto"/>
              <w:jc w:val="center"/>
              <w:rPr>
                <w:rFonts w:ascii="Times New Roman" w:hAnsi="Times New Roman" w:cs="Times New Roman"/>
              </w:rPr>
            </w:pPr>
            <w:r w:rsidRPr="00CA3DC1">
              <w:rPr>
                <w:rFonts w:ascii="Times New Roman" w:hAnsi="Times New Roman" w:cs="Times New Roman"/>
              </w:rPr>
              <w:t>Preschool education</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5F066"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Higher education</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4567D"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3A1917E5" w14:textId="77777777" w:rsidTr="007311E6">
        <w:trPr>
          <w:trHeight w:val="640"/>
          <w:jc w:val="center"/>
        </w:trPr>
        <w:tc>
          <w:tcPr>
            <w:tcW w:w="125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B8E6D" w14:textId="69C4B16B" w:rsidR="00137730" w:rsidRPr="00867042" w:rsidRDefault="00134889" w:rsidP="002A66C6">
            <w:pPr>
              <w:spacing w:line="360" w:lineRule="auto"/>
              <w:rPr>
                <w:rFonts w:ascii="Times New Roman" w:hAnsi="Times New Roman" w:cs="Times New Roman"/>
                <w:b/>
                <w:bCs/>
              </w:rPr>
            </w:pPr>
            <w:r w:rsidRPr="00867042">
              <w:rPr>
                <w:rFonts w:ascii="Times New Roman" w:hAnsi="Times New Roman" w:cs="Times New Roman"/>
                <w:b/>
                <w:bCs/>
              </w:rPr>
              <w:t>School of Sports Economics and Management</w:t>
            </w: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3CBCD"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Management of Public Affairs</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1E805E" w14:textId="5AD8FE76"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 xml:space="preserve">Sports </w:t>
            </w:r>
            <w:r w:rsidR="00DE23B4" w:rsidRPr="007311E6">
              <w:rPr>
                <w:rFonts w:ascii="Times New Roman" w:hAnsi="Times New Roman" w:cs="Times New Roman"/>
              </w:rPr>
              <w:t>M</w:t>
            </w:r>
            <w:r w:rsidRPr="007311E6">
              <w:rPr>
                <w:rFonts w:ascii="Times New Roman" w:hAnsi="Times New Roman" w:cs="Times New Roman"/>
              </w:rPr>
              <w:t>anagement</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2F6A97"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1C0D7CD6"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6FB67B63"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884F1"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Sports Economy and Management</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00F4AE" w14:textId="77777777" w:rsidR="00137730" w:rsidRPr="007311E6" w:rsidRDefault="00137730" w:rsidP="002A66C6">
            <w:pPr>
              <w:spacing w:line="360" w:lineRule="auto"/>
              <w:jc w:val="center"/>
              <w:rPr>
                <w:rFonts w:ascii="Times New Roman" w:hAnsi="Times New Roman" w:cs="Times New Roman"/>
              </w:rPr>
            </w:pP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79CF7"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463F1B13"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4C7ACDB2"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20919"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Marketing</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93B8FC" w14:textId="77777777" w:rsidR="00137730" w:rsidRPr="007311E6" w:rsidRDefault="00137730" w:rsidP="002A66C6">
            <w:pPr>
              <w:spacing w:line="360" w:lineRule="auto"/>
              <w:jc w:val="center"/>
              <w:rPr>
                <w:rFonts w:ascii="Times New Roman" w:hAnsi="Times New Roman" w:cs="Times New Roman"/>
              </w:rPr>
            </w:pP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2C582A"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20C45406" w14:textId="77777777" w:rsidTr="007311E6">
        <w:trPr>
          <w:trHeight w:val="970"/>
          <w:jc w:val="center"/>
        </w:trPr>
        <w:tc>
          <w:tcPr>
            <w:tcW w:w="125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E88B5" w14:textId="58533669" w:rsidR="00137730" w:rsidRPr="00867042" w:rsidRDefault="00134889" w:rsidP="002A66C6">
            <w:pPr>
              <w:spacing w:line="360" w:lineRule="auto"/>
              <w:rPr>
                <w:rFonts w:ascii="Times New Roman" w:hAnsi="Times New Roman" w:cs="Times New Roman"/>
                <w:b/>
                <w:bCs/>
              </w:rPr>
            </w:pPr>
            <w:r w:rsidRPr="00867042">
              <w:rPr>
                <w:rFonts w:ascii="Times New Roman" w:hAnsi="Times New Roman" w:cs="Times New Roman"/>
                <w:b/>
                <w:bCs/>
              </w:rPr>
              <w:t>School</w:t>
            </w:r>
            <w:r w:rsidR="006C10F2" w:rsidRPr="00867042">
              <w:rPr>
                <w:rFonts w:ascii="Times New Roman" w:hAnsi="Times New Roman" w:cs="Times New Roman"/>
                <w:b/>
                <w:bCs/>
              </w:rPr>
              <w:t xml:space="preserve"> of Social Sports and Health Sciences</w:t>
            </w: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F7BAB"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Rehabilitation and Health (Medical Major)</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C828F6"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Master of Physical Education (in the field of social sports guidance)</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D8370A"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51FF7396"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26D83868"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8B988"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Exercise Rehabilitation</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F288C0" w14:textId="0A1DA75B"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 xml:space="preserve">Sports </w:t>
            </w:r>
            <w:r w:rsidR="00DE23B4" w:rsidRPr="007311E6">
              <w:rPr>
                <w:rFonts w:ascii="Times New Roman" w:hAnsi="Times New Roman" w:cs="Times New Roman"/>
              </w:rPr>
              <w:t>R</w:t>
            </w:r>
            <w:r w:rsidRPr="007311E6">
              <w:rPr>
                <w:rFonts w:ascii="Times New Roman" w:hAnsi="Times New Roman" w:cs="Times New Roman"/>
              </w:rPr>
              <w:t>ehabilitation</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74E845"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64FF954C" w14:textId="77777777" w:rsidTr="007311E6">
        <w:trPr>
          <w:trHeight w:val="49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50021722"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E64CA"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Social Sports</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AD99BD"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 xml:space="preserve">Sports and Health </w:t>
            </w:r>
            <w:r w:rsidRPr="007311E6">
              <w:rPr>
                <w:rFonts w:ascii="Times New Roman" w:hAnsi="Times New Roman" w:cs="Times New Roman"/>
              </w:rPr>
              <w:lastRenderedPageBreak/>
              <w:t>Management</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EFA0FB"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lastRenderedPageBreak/>
              <w:t xml:space="preserve">Sports </w:t>
            </w:r>
            <w:r w:rsidRPr="007311E6">
              <w:rPr>
                <w:rFonts w:ascii="Times New Roman" w:hAnsi="Times New Roman" w:cs="Times New Roman"/>
              </w:rPr>
              <w:lastRenderedPageBreak/>
              <w:t>rehabilitation</w:t>
            </w:r>
          </w:p>
        </w:tc>
      </w:tr>
      <w:tr w:rsidR="00137730" w:rsidRPr="007311E6" w14:paraId="3BC72AB6" w14:textId="77777777" w:rsidTr="007311E6">
        <w:trPr>
          <w:trHeight w:val="73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3C0F75D4" w14:textId="77777777" w:rsidR="00137730" w:rsidRPr="00867042" w:rsidRDefault="00137730" w:rsidP="002A66C6">
            <w:pPr>
              <w:spacing w:line="360" w:lineRule="auto"/>
              <w:rPr>
                <w:rFonts w:ascii="Times New Roman" w:hAnsi="Times New Roman" w:cs="Times New Roman"/>
                <w:b/>
                <w:bCs/>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80B1A" w14:textId="6EA2A412" w:rsidR="00137730" w:rsidRPr="007311E6" w:rsidRDefault="00DE23B4" w:rsidP="002A66C6">
            <w:pPr>
              <w:spacing w:line="360" w:lineRule="auto"/>
              <w:rPr>
                <w:rFonts w:ascii="Times New Roman" w:hAnsi="Times New Roman" w:cs="Times New Roman"/>
              </w:rPr>
            </w:pPr>
            <w:r w:rsidRPr="007311E6">
              <w:rPr>
                <w:rFonts w:ascii="Times New Roman" w:hAnsi="Times New Roman" w:cs="Times New Roman"/>
              </w:rPr>
              <w:t xml:space="preserve">Sports and </w:t>
            </w:r>
            <w:r w:rsidR="006C10F2" w:rsidRPr="007311E6">
              <w:rPr>
                <w:rFonts w:ascii="Times New Roman" w:hAnsi="Times New Roman" w:cs="Times New Roman"/>
              </w:rPr>
              <w:t>Human Science</w:t>
            </w: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3EAA0D" w14:textId="32657AEF" w:rsidR="00137730" w:rsidRPr="007311E6" w:rsidRDefault="005B7399" w:rsidP="002A66C6">
            <w:pPr>
              <w:spacing w:line="360" w:lineRule="auto"/>
              <w:jc w:val="cente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anagement</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0EAB1C" w14:textId="77777777" w:rsidR="00137730" w:rsidRPr="007311E6" w:rsidRDefault="00137730" w:rsidP="002A66C6">
            <w:pPr>
              <w:spacing w:line="360" w:lineRule="auto"/>
              <w:jc w:val="center"/>
              <w:rPr>
                <w:rFonts w:ascii="Times New Roman" w:hAnsi="Times New Roman" w:cs="Times New Roman"/>
              </w:rPr>
            </w:pPr>
          </w:p>
        </w:tc>
      </w:tr>
      <w:tr w:rsidR="00137730" w:rsidRPr="007311E6" w14:paraId="55C5EF28" w14:textId="77777777" w:rsidTr="007311E6">
        <w:trPr>
          <w:trHeight w:val="640"/>
          <w:jc w:val="center"/>
        </w:trPr>
        <w:tc>
          <w:tcPr>
            <w:tcW w:w="125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E6447" w14:textId="214A04A2" w:rsidR="00137730" w:rsidRPr="00867042" w:rsidRDefault="00134889" w:rsidP="002A66C6">
            <w:pPr>
              <w:spacing w:line="360" w:lineRule="auto"/>
              <w:rPr>
                <w:rFonts w:ascii="Times New Roman" w:hAnsi="Times New Roman" w:cs="Times New Roman"/>
                <w:b/>
                <w:bCs/>
              </w:rPr>
            </w:pPr>
            <w:r w:rsidRPr="00867042">
              <w:rPr>
                <w:rFonts w:ascii="Times New Roman" w:hAnsi="Times New Roman" w:cs="Times New Roman"/>
                <w:b/>
                <w:bCs/>
              </w:rPr>
              <w:t xml:space="preserve">School </w:t>
            </w:r>
            <w:r w:rsidR="006C10F2" w:rsidRPr="00867042">
              <w:rPr>
                <w:rFonts w:ascii="Times New Roman" w:hAnsi="Times New Roman" w:cs="Times New Roman"/>
                <w:b/>
                <w:bCs/>
              </w:rPr>
              <w:t>of Sports and Health</w:t>
            </w: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E1AB" w14:textId="77777777" w:rsidR="00137730" w:rsidRPr="007311E6" w:rsidRDefault="00137730" w:rsidP="002A66C6">
            <w:pPr>
              <w:spacing w:line="360" w:lineRule="auto"/>
              <w:jc w:val="center"/>
              <w:rPr>
                <w:rFonts w:ascii="Times New Roman" w:hAnsi="Times New Roman" w:cs="Times New Roman"/>
              </w:rPr>
            </w:pP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329DA"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Applied psychology</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943AC" w14:textId="7E80DF1B"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 xml:space="preserve">Sports </w:t>
            </w:r>
            <w:r w:rsidR="00DE23B4" w:rsidRPr="007311E6">
              <w:rPr>
                <w:rFonts w:ascii="Times New Roman" w:hAnsi="Times New Roman" w:cs="Times New Roman"/>
              </w:rPr>
              <w:t xml:space="preserve">and </w:t>
            </w:r>
            <w:r w:rsidRPr="007311E6">
              <w:rPr>
                <w:rFonts w:ascii="Times New Roman" w:hAnsi="Times New Roman" w:cs="Times New Roman"/>
              </w:rPr>
              <w:t>Human Science</w:t>
            </w:r>
          </w:p>
        </w:tc>
      </w:tr>
      <w:tr w:rsidR="00137730" w:rsidRPr="007311E6" w14:paraId="0122640D" w14:textId="77777777" w:rsidTr="007311E6">
        <w:trPr>
          <w:trHeight w:val="73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2574AAEC" w14:textId="77777777" w:rsidR="00137730" w:rsidRPr="007311E6" w:rsidRDefault="00137730" w:rsidP="002A66C6">
            <w:pPr>
              <w:spacing w:line="360" w:lineRule="auto"/>
              <w:rPr>
                <w:rFonts w:ascii="Times New Roman" w:hAnsi="Times New Roman" w:cs="Times New Roman"/>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DEDF7" w14:textId="77777777" w:rsidR="00137730" w:rsidRPr="007311E6" w:rsidRDefault="00137730" w:rsidP="002A66C6">
            <w:pPr>
              <w:spacing w:line="360" w:lineRule="auto"/>
              <w:jc w:val="center"/>
              <w:rPr>
                <w:rFonts w:ascii="Times New Roman" w:hAnsi="Times New Roman" w:cs="Times New Roman"/>
              </w:rPr>
            </w:pP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EC220" w14:textId="65115FCB" w:rsidR="00137730" w:rsidRPr="007311E6" w:rsidRDefault="00415139" w:rsidP="002A66C6">
            <w:pPr>
              <w:spacing w:line="360" w:lineRule="auto"/>
              <w:jc w:val="center"/>
              <w:rPr>
                <w:rFonts w:ascii="Times New Roman" w:hAnsi="Times New Roman" w:cs="Times New Roman"/>
              </w:rPr>
            </w:pPr>
            <w:r w:rsidRPr="007311E6">
              <w:rPr>
                <w:rFonts w:ascii="Times New Roman" w:hAnsi="Times New Roman" w:cs="Times New Roman"/>
              </w:rPr>
              <w:t>Humanistic sociology of sports</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9EB3D"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Humanistic sociology of sports</w:t>
            </w:r>
          </w:p>
        </w:tc>
      </w:tr>
      <w:tr w:rsidR="00137730" w:rsidRPr="007311E6" w14:paraId="0423B385" w14:textId="77777777" w:rsidTr="007311E6">
        <w:trPr>
          <w:trHeight w:val="640"/>
          <w:jc w:val="center"/>
        </w:trPr>
        <w:tc>
          <w:tcPr>
            <w:tcW w:w="1257" w:type="pct"/>
            <w:vMerge/>
            <w:tcBorders>
              <w:top w:val="single" w:sz="4" w:space="0" w:color="000000"/>
              <w:left w:val="single" w:sz="4" w:space="0" w:color="000000"/>
              <w:bottom w:val="single" w:sz="4" w:space="0" w:color="000000"/>
              <w:right w:val="single" w:sz="4" w:space="0" w:color="000000"/>
            </w:tcBorders>
            <w:shd w:val="clear" w:color="auto" w:fill="auto"/>
          </w:tcPr>
          <w:p w14:paraId="1F64E585" w14:textId="77777777" w:rsidR="00137730" w:rsidRPr="007311E6" w:rsidRDefault="00137730" w:rsidP="002A66C6">
            <w:pPr>
              <w:spacing w:line="360" w:lineRule="auto"/>
              <w:rPr>
                <w:rFonts w:ascii="Times New Roman" w:hAnsi="Times New Roman" w:cs="Times New Roman"/>
              </w:rPr>
            </w:pPr>
          </w:p>
        </w:tc>
        <w:tc>
          <w:tcPr>
            <w:tcW w:w="12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5EBE4" w14:textId="77777777" w:rsidR="00137730" w:rsidRPr="007311E6" w:rsidRDefault="00137730" w:rsidP="002A66C6">
            <w:pPr>
              <w:spacing w:line="360" w:lineRule="auto"/>
              <w:jc w:val="center"/>
              <w:rPr>
                <w:rFonts w:ascii="Times New Roman" w:hAnsi="Times New Roman" w:cs="Times New Roman"/>
              </w:rPr>
            </w:pPr>
          </w:p>
        </w:tc>
        <w:tc>
          <w:tcPr>
            <w:tcW w:w="1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78798" w14:textId="77777777" w:rsidR="00137730" w:rsidRPr="007311E6" w:rsidRDefault="00137730" w:rsidP="002A66C6">
            <w:pPr>
              <w:spacing w:line="360" w:lineRule="auto"/>
              <w:jc w:val="center"/>
              <w:rPr>
                <w:rFonts w:ascii="Times New Roman" w:hAnsi="Times New Roman" w:cs="Times New Roman"/>
              </w:rPr>
            </w:pP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19BAE4" w14:textId="77777777" w:rsidR="00137730" w:rsidRPr="007311E6" w:rsidRDefault="006C10F2" w:rsidP="002A66C6">
            <w:pPr>
              <w:spacing w:line="360" w:lineRule="auto"/>
              <w:rPr>
                <w:rFonts w:ascii="Times New Roman" w:hAnsi="Times New Roman" w:cs="Times New Roman"/>
              </w:rPr>
            </w:pPr>
            <w:r w:rsidRPr="007311E6">
              <w:rPr>
                <w:rFonts w:ascii="Times New Roman" w:hAnsi="Times New Roman" w:cs="Times New Roman"/>
              </w:rPr>
              <w:t>Sports psychology</w:t>
            </w:r>
          </w:p>
        </w:tc>
      </w:tr>
    </w:tbl>
    <w:p w14:paraId="68AA9E00" w14:textId="77777777" w:rsidR="00137730" w:rsidRPr="00234B5B" w:rsidRDefault="00137730" w:rsidP="002A66C6">
      <w:pPr>
        <w:pStyle w:val="a5"/>
        <w:numPr>
          <w:ilvl w:val="0"/>
          <w:numId w:val="2"/>
        </w:numPr>
        <w:spacing w:line="360" w:lineRule="auto"/>
        <w:jc w:val="center"/>
        <w:rPr>
          <w:rFonts w:ascii="Times New Roman" w:hAnsi="Times New Roman" w:cs="Times New Roman"/>
          <w:sz w:val="24"/>
          <w:szCs w:val="24"/>
        </w:rPr>
      </w:pPr>
    </w:p>
    <w:p w14:paraId="747C580A" w14:textId="60003C5A" w:rsidR="00137730" w:rsidRDefault="006C10F2" w:rsidP="00860A62">
      <w:pPr>
        <w:pStyle w:val="a5"/>
        <w:spacing w:line="360" w:lineRule="auto"/>
        <w:ind w:firstLineChars="100" w:firstLine="240"/>
        <w:rPr>
          <w:rFonts w:ascii="Times New Roman" w:hAnsi="Times New Roman" w:cs="Times New Roman"/>
          <w:sz w:val="24"/>
          <w:szCs w:val="24"/>
        </w:rPr>
      </w:pPr>
      <w:r w:rsidRPr="00234B5B">
        <w:rPr>
          <w:rFonts w:ascii="Times New Roman" w:hAnsi="Times New Roman" w:cs="Times New Roman"/>
          <w:sz w:val="24"/>
          <w:szCs w:val="24"/>
        </w:rPr>
        <w:t xml:space="preserve">For </w:t>
      </w:r>
      <w:r w:rsidR="008D61C3" w:rsidRPr="00234B5B">
        <w:rPr>
          <w:rFonts w:ascii="Times New Roman" w:hAnsi="Times New Roman" w:cs="Times New Roman"/>
          <w:sz w:val="24"/>
          <w:szCs w:val="24"/>
        </w:rPr>
        <w:t>profession</w:t>
      </w:r>
      <w:r w:rsidRPr="00234B5B">
        <w:rPr>
          <w:rFonts w:ascii="Times New Roman" w:hAnsi="Times New Roman" w:cs="Times New Roman"/>
          <w:sz w:val="24"/>
          <w:szCs w:val="24"/>
        </w:rPr>
        <w:t xml:space="preserve"> details and brief introduction, please refer to WeChat </w:t>
      </w:r>
      <w:r w:rsidRPr="00DE23B4">
        <w:rPr>
          <w:rFonts w:ascii="Times New Roman" w:hAnsi="Times New Roman" w:cs="Times New Roman"/>
          <w:sz w:val="24"/>
          <w:szCs w:val="24"/>
        </w:rPr>
        <w:t>Official Account</w:t>
      </w:r>
      <w:r w:rsidR="00DE23B4">
        <w:rPr>
          <w:rFonts w:ascii="Times New Roman" w:hAnsi="Times New Roman" w:cs="Times New Roman"/>
          <w:sz w:val="24"/>
          <w:szCs w:val="24"/>
        </w:rPr>
        <w:t xml:space="preserve"> Foreign Affairs Office of TJUS</w:t>
      </w:r>
      <w:r w:rsidRPr="00234B5B">
        <w:rPr>
          <w:rFonts w:ascii="Times New Roman" w:hAnsi="Times New Roman" w:cs="Times New Roman"/>
          <w:sz w:val="24"/>
          <w:szCs w:val="24"/>
        </w:rPr>
        <w:t>.</w:t>
      </w:r>
    </w:p>
    <w:p w14:paraId="4A1DA6B5" w14:textId="77777777" w:rsidR="00692762" w:rsidRPr="00234B5B" w:rsidRDefault="00692762" w:rsidP="002A66C6">
      <w:pPr>
        <w:pStyle w:val="a5"/>
        <w:spacing w:line="360" w:lineRule="auto"/>
        <w:ind w:firstLine="0"/>
        <w:rPr>
          <w:rFonts w:ascii="Times New Roman" w:eastAsia="仿宋" w:hAnsi="Times New Roman" w:cs="Times New Roman"/>
          <w:sz w:val="24"/>
          <w:szCs w:val="24"/>
        </w:rPr>
      </w:pPr>
    </w:p>
    <w:p w14:paraId="614A6301" w14:textId="627E73A4" w:rsidR="00137730" w:rsidRPr="002654D8" w:rsidRDefault="006C10F2" w:rsidP="002A66C6">
      <w:pPr>
        <w:pStyle w:val="a5"/>
        <w:spacing w:line="360" w:lineRule="auto"/>
        <w:ind w:firstLine="0"/>
        <w:rPr>
          <w:rFonts w:ascii="Times New Roman" w:hAnsi="Times New Roman" w:cs="Times New Roman"/>
          <w:b/>
          <w:bCs/>
          <w:sz w:val="24"/>
          <w:szCs w:val="24"/>
        </w:rPr>
      </w:pPr>
      <w:r w:rsidRPr="002654D8">
        <w:rPr>
          <w:rFonts w:ascii="Times New Roman" w:eastAsia="仿宋" w:hAnsi="Times New Roman" w:cs="Times New Roman"/>
          <w:b/>
          <w:bCs/>
          <w:sz w:val="24"/>
          <w:szCs w:val="24"/>
        </w:rPr>
        <w:t>Ⅳ.</w:t>
      </w:r>
      <w:r w:rsidR="00693942" w:rsidRPr="002654D8">
        <w:rPr>
          <w:rFonts w:ascii="Times New Roman" w:eastAsia="仿宋" w:hAnsi="Times New Roman" w:cs="Times New Roman"/>
          <w:b/>
          <w:bCs/>
          <w:sz w:val="24"/>
          <w:szCs w:val="24"/>
        </w:rPr>
        <w:t xml:space="preserve"> </w:t>
      </w:r>
      <w:r w:rsidR="00DE23B4">
        <w:rPr>
          <w:rFonts w:ascii="Times New Roman" w:eastAsia="仿宋" w:hAnsi="Times New Roman" w:cs="Times New Roman"/>
          <w:b/>
          <w:bCs/>
          <w:sz w:val="24"/>
          <w:szCs w:val="24"/>
        </w:rPr>
        <w:t xml:space="preserve"> Campus</w:t>
      </w:r>
    </w:p>
    <w:p w14:paraId="7DC50270" w14:textId="00954964" w:rsidR="00137730" w:rsidRPr="00234B5B" w:rsidRDefault="006C10F2" w:rsidP="002A66C6">
      <w:pPr>
        <w:spacing w:line="360" w:lineRule="auto"/>
        <w:ind w:firstLine="560"/>
        <w:rPr>
          <w:rFonts w:ascii="Times New Roman" w:eastAsia="仿宋" w:hAnsi="Times New Roman" w:cs="Times New Roman"/>
          <w:sz w:val="24"/>
          <w:szCs w:val="24"/>
        </w:rPr>
      </w:pPr>
      <w:r w:rsidRPr="00234B5B">
        <w:rPr>
          <w:rFonts w:ascii="Times New Roman" w:hAnsi="Times New Roman" w:cs="Times New Roman"/>
          <w:sz w:val="24"/>
          <w:szCs w:val="24"/>
        </w:rPr>
        <w:t>T</w:t>
      </w:r>
      <w:r w:rsidR="00DE23B4">
        <w:rPr>
          <w:rFonts w:ascii="Times New Roman" w:hAnsi="Times New Roman" w:cs="Times New Roman"/>
          <w:sz w:val="24"/>
          <w:szCs w:val="24"/>
        </w:rPr>
        <w:t>JUS</w:t>
      </w:r>
      <w:r w:rsidRPr="00234B5B">
        <w:rPr>
          <w:rFonts w:ascii="Times New Roman" w:hAnsi="Times New Roman" w:cs="Times New Roman"/>
          <w:sz w:val="24"/>
          <w:szCs w:val="24"/>
        </w:rPr>
        <w:t xml:space="preserve"> has a beautiful and modern campus with excellent learning and living conditions. The student dormitory is clean, sanitary, safe and convenient. The room is equipped with separate bathrooms, as well as </w:t>
      </w:r>
      <w:r w:rsidR="003D4D66">
        <w:rPr>
          <w:rFonts w:ascii="Times New Roman" w:hAnsi="Times New Roman" w:cs="Times New Roman"/>
          <w:sz w:val="24"/>
          <w:szCs w:val="24"/>
        </w:rPr>
        <w:t>AC (re</w:t>
      </w:r>
      <w:r w:rsidRPr="00234B5B">
        <w:rPr>
          <w:rFonts w:ascii="Times New Roman" w:hAnsi="Times New Roman" w:cs="Times New Roman"/>
          <w:sz w:val="24"/>
          <w:szCs w:val="24"/>
        </w:rPr>
        <w:t xml:space="preserve">ntal), 24-hour hot water, free WIFI on campus (3G per month for undergraduates, 5G for masters and doctoral students, and </w:t>
      </w:r>
      <w:r w:rsidR="003D4D66">
        <w:rPr>
          <w:rFonts w:ascii="Times New Roman" w:hAnsi="Times New Roman" w:cs="Times New Roman"/>
          <w:sz w:val="24"/>
          <w:szCs w:val="24"/>
        </w:rPr>
        <w:t>extra expenses</w:t>
      </w:r>
      <w:r w:rsidRPr="00234B5B">
        <w:rPr>
          <w:rFonts w:ascii="Times New Roman" w:hAnsi="Times New Roman" w:cs="Times New Roman"/>
          <w:sz w:val="24"/>
          <w:szCs w:val="24"/>
        </w:rPr>
        <w:t xml:space="preserve"> for </w:t>
      </w:r>
      <w:r w:rsidR="003D4D66">
        <w:rPr>
          <w:rFonts w:ascii="Times New Roman" w:hAnsi="Times New Roman" w:cs="Times New Roman"/>
          <w:sz w:val="24"/>
          <w:szCs w:val="24"/>
        </w:rPr>
        <w:t>extra data</w:t>
      </w:r>
      <w:r w:rsidRPr="00234B5B">
        <w:rPr>
          <w:rFonts w:ascii="Times New Roman" w:hAnsi="Times New Roman" w:cs="Times New Roman"/>
          <w:sz w:val="24"/>
          <w:szCs w:val="24"/>
        </w:rPr>
        <w:t>), network and other equipment.</w:t>
      </w:r>
    </w:p>
    <w:p w14:paraId="09FB842B" w14:textId="77777777" w:rsidR="00137730" w:rsidRPr="00234B5B" w:rsidRDefault="006C10F2" w:rsidP="002A66C6">
      <w:pPr>
        <w:spacing w:line="360" w:lineRule="auto"/>
        <w:ind w:firstLine="562"/>
        <w:rPr>
          <w:rFonts w:ascii="Times New Roman" w:eastAsia="仿宋" w:hAnsi="Times New Roman" w:cs="Times New Roman"/>
          <w:sz w:val="24"/>
          <w:szCs w:val="24"/>
        </w:rPr>
      </w:pPr>
      <w:r w:rsidRPr="00637E29">
        <w:rPr>
          <w:rFonts w:ascii="Times New Roman" w:hAnsi="Times New Roman" w:cs="Times New Roman"/>
          <w:b/>
          <w:bCs/>
          <w:sz w:val="24"/>
          <w:szCs w:val="24"/>
        </w:rPr>
        <w:t xml:space="preserve">Tuition fees: </w:t>
      </w:r>
      <w:r w:rsidRPr="00234B5B">
        <w:rPr>
          <w:rFonts w:ascii="Times New Roman" w:hAnsi="Times New Roman" w:cs="Times New Roman"/>
          <w:sz w:val="24"/>
          <w:szCs w:val="24"/>
        </w:rPr>
        <w:t>20,000 yuan/year for undergraduates, 30,000 yuan/year for postgraduates and 40,000 yuan/year for doctoral students.</w:t>
      </w:r>
    </w:p>
    <w:p w14:paraId="110A144E" w14:textId="4FDA911B" w:rsidR="00137730" w:rsidRPr="00234B5B" w:rsidRDefault="006C10F2" w:rsidP="002A66C6">
      <w:pPr>
        <w:spacing w:line="360" w:lineRule="auto"/>
        <w:ind w:firstLine="562"/>
        <w:rPr>
          <w:rFonts w:ascii="Times New Roman" w:eastAsia="仿宋" w:hAnsi="Times New Roman" w:cs="Times New Roman"/>
          <w:sz w:val="24"/>
          <w:szCs w:val="24"/>
        </w:rPr>
      </w:pPr>
      <w:r w:rsidRPr="00637E29">
        <w:rPr>
          <w:rFonts w:ascii="Times New Roman" w:hAnsi="Times New Roman" w:cs="Times New Roman"/>
          <w:b/>
          <w:bCs/>
          <w:sz w:val="24"/>
          <w:szCs w:val="24"/>
        </w:rPr>
        <w:t xml:space="preserve">Accommodation: </w:t>
      </w:r>
      <w:r w:rsidRPr="00234B5B">
        <w:rPr>
          <w:rFonts w:ascii="Times New Roman" w:hAnsi="Times New Roman" w:cs="Times New Roman"/>
          <w:sz w:val="24"/>
          <w:szCs w:val="24"/>
        </w:rPr>
        <w:t xml:space="preserve">Student dormitory: 600-1200 yuan/person/month (independent toilet, </w:t>
      </w:r>
      <w:r w:rsidR="00005423" w:rsidRPr="00234B5B">
        <w:rPr>
          <w:rFonts w:ascii="Times New Roman" w:hAnsi="Times New Roman" w:cs="Times New Roman"/>
          <w:sz w:val="24"/>
          <w:szCs w:val="24"/>
        </w:rPr>
        <w:t>bathroom</w:t>
      </w:r>
      <w:r w:rsidRPr="00234B5B">
        <w:rPr>
          <w:rFonts w:ascii="Times New Roman" w:hAnsi="Times New Roman" w:cs="Times New Roman"/>
          <w:sz w:val="24"/>
          <w:szCs w:val="24"/>
        </w:rPr>
        <w:t>, air conditioning).</w:t>
      </w:r>
    </w:p>
    <w:p w14:paraId="4AB9AE08" w14:textId="42340A7D" w:rsidR="00137730" w:rsidRPr="00234B5B" w:rsidRDefault="003D4D66" w:rsidP="002A66C6">
      <w:pPr>
        <w:spacing w:line="360" w:lineRule="auto"/>
        <w:ind w:firstLine="562"/>
        <w:rPr>
          <w:rFonts w:ascii="Times New Roman" w:eastAsia="仿宋" w:hAnsi="Times New Roman" w:cs="Times New Roman"/>
          <w:sz w:val="24"/>
          <w:szCs w:val="24"/>
        </w:rPr>
      </w:pPr>
      <w:r w:rsidRPr="00637E29">
        <w:rPr>
          <w:rFonts w:ascii="Times New Roman" w:hAnsi="Times New Roman" w:cs="Times New Roman"/>
          <w:b/>
          <w:bCs/>
          <w:sz w:val="24"/>
          <w:szCs w:val="24"/>
        </w:rPr>
        <w:t>Allowances</w:t>
      </w:r>
      <w:r w:rsidR="006C10F2" w:rsidRPr="00637E29">
        <w:rPr>
          <w:rFonts w:ascii="Times New Roman" w:hAnsi="Times New Roman" w:cs="Times New Roman"/>
          <w:b/>
          <w:bCs/>
          <w:sz w:val="24"/>
          <w:szCs w:val="24"/>
        </w:rPr>
        <w:t>:</w:t>
      </w:r>
      <w:r w:rsidR="006C10F2" w:rsidRPr="00234B5B">
        <w:rPr>
          <w:rFonts w:ascii="Times New Roman" w:hAnsi="Times New Roman" w:cs="Times New Roman"/>
          <w:sz w:val="24"/>
          <w:szCs w:val="24"/>
        </w:rPr>
        <w:t xml:space="preserve"> A certain </w:t>
      </w:r>
      <w:proofErr w:type="gramStart"/>
      <w:r w:rsidR="006C10F2" w:rsidRPr="00234B5B">
        <w:rPr>
          <w:rFonts w:ascii="Times New Roman" w:hAnsi="Times New Roman" w:cs="Times New Roman"/>
          <w:sz w:val="24"/>
          <w:szCs w:val="24"/>
        </w:rPr>
        <w:t>amount</w:t>
      </w:r>
      <w:proofErr w:type="gramEnd"/>
      <w:r w:rsidR="006C10F2" w:rsidRPr="00234B5B">
        <w:rPr>
          <w:rFonts w:ascii="Times New Roman" w:hAnsi="Times New Roman" w:cs="Times New Roman"/>
          <w:sz w:val="24"/>
          <w:szCs w:val="24"/>
        </w:rPr>
        <w:t xml:space="preserve"> of </w:t>
      </w:r>
      <w:r>
        <w:rPr>
          <w:rFonts w:ascii="Times New Roman" w:hAnsi="Times New Roman" w:cs="Times New Roman"/>
          <w:sz w:val="24"/>
          <w:szCs w:val="24"/>
        </w:rPr>
        <w:t>allowances</w:t>
      </w:r>
      <w:r w:rsidR="006C10F2" w:rsidRPr="00234B5B">
        <w:rPr>
          <w:rFonts w:ascii="Times New Roman" w:hAnsi="Times New Roman" w:cs="Times New Roman"/>
          <w:sz w:val="24"/>
          <w:szCs w:val="24"/>
        </w:rPr>
        <w:t xml:space="preserve"> and comprehensive medical insurance will be provided to students </w:t>
      </w:r>
      <w:r w:rsidR="006C10F2" w:rsidRPr="00CC32E6">
        <w:rPr>
          <w:rFonts w:ascii="Times New Roman" w:hAnsi="Times New Roman" w:cs="Times New Roman"/>
          <w:b/>
          <w:sz w:val="24"/>
          <w:szCs w:val="24"/>
        </w:rPr>
        <w:t>who have won scholarships from Tianjin Municipal Government.</w:t>
      </w:r>
      <w:r w:rsidR="006C10F2" w:rsidRPr="00234B5B">
        <w:rPr>
          <w:rFonts w:ascii="Times New Roman" w:hAnsi="Times New Roman" w:cs="Times New Roman"/>
          <w:sz w:val="24"/>
          <w:szCs w:val="24"/>
        </w:rPr>
        <w:t xml:space="preserve"> The average</w:t>
      </w:r>
      <w:r>
        <w:rPr>
          <w:rFonts w:ascii="Times New Roman" w:hAnsi="Times New Roman" w:cs="Times New Roman"/>
          <w:sz w:val="24"/>
          <w:szCs w:val="24"/>
        </w:rPr>
        <w:t xml:space="preserve"> for</w:t>
      </w:r>
      <w:r w:rsidR="006C10F2" w:rsidRPr="00234B5B">
        <w:rPr>
          <w:rFonts w:ascii="Times New Roman" w:hAnsi="Times New Roman" w:cs="Times New Roman"/>
          <w:sz w:val="24"/>
          <w:szCs w:val="24"/>
        </w:rPr>
        <w:t xml:space="preserve"> doctoral student is 1200 yuan/month, the average</w:t>
      </w:r>
      <w:r>
        <w:rPr>
          <w:rFonts w:ascii="Times New Roman" w:hAnsi="Times New Roman" w:cs="Times New Roman"/>
          <w:sz w:val="24"/>
          <w:szCs w:val="24"/>
        </w:rPr>
        <w:t xml:space="preserve"> for</w:t>
      </w:r>
      <w:r w:rsidR="006C10F2" w:rsidRPr="00234B5B">
        <w:rPr>
          <w:rFonts w:ascii="Times New Roman" w:hAnsi="Times New Roman" w:cs="Times New Roman"/>
          <w:sz w:val="24"/>
          <w:szCs w:val="24"/>
        </w:rPr>
        <w:t xml:space="preserve"> master student is 1100 yuan/month, and the average </w:t>
      </w:r>
      <w:r>
        <w:rPr>
          <w:rFonts w:ascii="Times New Roman" w:hAnsi="Times New Roman" w:cs="Times New Roman"/>
          <w:sz w:val="24"/>
          <w:szCs w:val="24"/>
        </w:rPr>
        <w:t xml:space="preserve">for </w:t>
      </w:r>
      <w:r w:rsidR="006C10F2" w:rsidRPr="00234B5B">
        <w:rPr>
          <w:rFonts w:ascii="Times New Roman" w:hAnsi="Times New Roman" w:cs="Times New Roman"/>
          <w:sz w:val="24"/>
          <w:szCs w:val="24"/>
        </w:rPr>
        <w:t>undergraduate student is 800 yuan/month.</w:t>
      </w:r>
    </w:p>
    <w:p w14:paraId="50563D80" w14:textId="77777777" w:rsidR="00137730" w:rsidRPr="00234B5B" w:rsidRDefault="006C10F2" w:rsidP="002A66C6">
      <w:pPr>
        <w:spacing w:line="360" w:lineRule="auto"/>
        <w:ind w:firstLine="562"/>
        <w:rPr>
          <w:rFonts w:ascii="Times New Roman" w:eastAsia="仿宋" w:hAnsi="Times New Roman" w:cs="Times New Roman"/>
          <w:sz w:val="24"/>
          <w:szCs w:val="24"/>
        </w:rPr>
      </w:pPr>
      <w:r w:rsidRPr="00637E29">
        <w:rPr>
          <w:rFonts w:ascii="Times New Roman" w:hAnsi="Times New Roman" w:cs="Times New Roman"/>
          <w:b/>
          <w:bCs/>
          <w:sz w:val="24"/>
          <w:szCs w:val="24"/>
        </w:rPr>
        <w:t xml:space="preserve">Tianjin Municipal Government Scholarship: </w:t>
      </w:r>
      <w:r w:rsidRPr="00234B5B">
        <w:rPr>
          <w:rFonts w:ascii="Times New Roman" w:hAnsi="Times New Roman" w:cs="Times New Roman"/>
          <w:sz w:val="24"/>
          <w:szCs w:val="24"/>
        </w:rPr>
        <w:t>Full Scholarship 34,800 yuan/person/year for undergraduates, 47,800 yuan/person/year for postgraduates and 58,800 yuan/person/year for doctoral students. Apply before the end of May each year.</w:t>
      </w:r>
    </w:p>
    <w:p w14:paraId="1782341D" w14:textId="0EFD99FE" w:rsidR="00137730" w:rsidRPr="002654D8" w:rsidRDefault="006C10F2" w:rsidP="002A66C6">
      <w:pPr>
        <w:spacing w:line="360" w:lineRule="auto"/>
        <w:ind w:firstLine="562"/>
        <w:rPr>
          <w:rFonts w:ascii="Times New Roman" w:hAnsi="Times New Roman" w:cs="Times New Roman"/>
          <w:b/>
          <w:bCs/>
          <w:sz w:val="24"/>
          <w:szCs w:val="24"/>
        </w:rPr>
      </w:pPr>
      <w:r w:rsidRPr="002654D8">
        <w:rPr>
          <w:rFonts w:ascii="Times New Roman" w:eastAsia="仿宋" w:hAnsi="Times New Roman" w:cs="Times New Roman"/>
          <w:b/>
          <w:bCs/>
          <w:sz w:val="24"/>
          <w:szCs w:val="24"/>
        </w:rPr>
        <w:lastRenderedPageBreak/>
        <w:t>Ⅴ.</w:t>
      </w:r>
      <w:r w:rsidR="00005423" w:rsidRPr="002654D8">
        <w:rPr>
          <w:rFonts w:ascii="Times New Roman" w:eastAsia="仿宋" w:hAnsi="Times New Roman" w:cs="Times New Roman"/>
          <w:b/>
          <w:bCs/>
          <w:sz w:val="24"/>
          <w:szCs w:val="24"/>
        </w:rPr>
        <w:t xml:space="preserve"> </w:t>
      </w:r>
      <w:r w:rsidRPr="002654D8">
        <w:rPr>
          <w:rFonts w:ascii="Times New Roman" w:hAnsi="Times New Roman" w:cs="Times New Roman"/>
          <w:b/>
          <w:bCs/>
          <w:sz w:val="24"/>
          <w:szCs w:val="24"/>
        </w:rPr>
        <w:t>Visa</w:t>
      </w:r>
    </w:p>
    <w:tbl>
      <w:tblPr>
        <w:tblStyle w:val="TableNormal"/>
        <w:tblW w:w="100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3"/>
        <w:gridCol w:w="1275"/>
        <w:gridCol w:w="1302"/>
        <w:gridCol w:w="1260"/>
        <w:gridCol w:w="1549"/>
        <w:gridCol w:w="1134"/>
        <w:gridCol w:w="992"/>
        <w:gridCol w:w="1560"/>
      </w:tblGrid>
      <w:tr w:rsidR="00137730" w:rsidRPr="00234B5B" w14:paraId="19E72235" w14:textId="77777777" w:rsidTr="00B34581">
        <w:trPr>
          <w:trHeight w:val="1104"/>
          <w:jc w:val="center"/>
        </w:trPr>
        <w:tc>
          <w:tcPr>
            <w:tcW w:w="983"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6037D" w14:textId="0FC3B0F8" w:rsidR="00137730" w:rsidRPr="00B34581" w:rsidRDefault="006C10F2" w:rsidP="002A66C6">
            <w:pPr>
              <w:spacing w:line="360" w:lineRule="auto"/>
              <w:rPr>
                <w:rFonts w:ascii="Times New Roman" w:hAnsi="Times New Roman" w:cs="Times New Roman"/>
                <w:b/>
                <w:bCs/>
              </w:rPr>
            </w:pPr>
            <w:r w:rsidRPr="00B34581">
              <w:rPr>
                <w:rFonts w:ascii="Times New Roman" w:hAnsi="Times New Roman" w:cs="Times New Roman"/>
                <w:b/>
                <w:bCs/>
              </w:rPr>
              <w:t>Type</w:t>
            </w:r>
          </w:p>
        </w:tc>
        <w:tc>
          <w:tcPr>
            <w:tcW w:w="127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0D323" w14:textId="036E6965" w:rsidR="00137730" w:rsidRPr="00B34581" w:rsidRDefault="006C10F2" w:rsidP="002A66C6">
            <w:pPr>
              <w:spacing w:line="360" w:lineRule="auto"/>
              <w:rPr>
                <w:rFonts w:ascii="Times New Roman" w:hAnsi="Times New Roman" w:cs="Times New Roman"/>
                <w:b/>
                <w:bCs/>
              </w:rPr>
            </w:pPr>
            <w:r w:rsidRPr="00B34581">
              <w:rPr>
                <w:rFonts w:ascii="Times New Roman" w:hAnsi="Times New Roman" w:cs="Times New Roman"/>
                <w:b/>
                <w:bCs/>
              </w:rPr>
              <w:t xml:space="preserve">Duration </w:t>
            </w:r>
            <w:r w:rsidR="00921F4D" w:rsidRPr="00B34581">
              <w:rPr>
                <w:rFonts w:ascii="Times New Roman" w:hAnsi="Times New Roman" w:cs="Times New Roman"/>
                <w:b/>
                <w:bCs/>
              </w:rPr>
              <w:t>of</w:t>
            </w:r>
            <w:r w:rsidRPr="00B34581">
              <w:rPr>
                <w:rFonts w:ascii="Times New Roman" w:hAnsi="Times New Roman" w:cs="Times New Roman"/>
                <w:b/>
                <w:bCs/>
              </w:rPr>
              <w:t xml:space="preserve"> </w:t>
            </w:r>
            <w:r w:rsidR="00B34581">
              <w:rPr>
                <w:rFonts w:ascii="Times New Roman" w:hAnsi="Times New Roman" w:cs="Times New Roman"/>
                <w:b/>
                <w:bCs/>
              </w:rPr>
              <w:t>S</w:t>
            </w:r>
            <w:r w:rsidRPr="00B34581">
              <w:rPr>
                <w:rFonts w:ascii="Times New Roman" w:hAnsi="Times New Roman" w:cs="Times New Roman"/>
                <w:b/>
                <w:bCs/>
              </w:rPr>
              <w:t>tudy</w:t>
            </w:r>
          </w:p>
        </w:tc>
        <w:tc>
          <w:tcPr>
            <w:tcW w:w="130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0C1F4" w14:textId="075BC508" w:rsidR="00137730" w:rsidRPr="00B34581" w:rsidRDefault="006C10F2" w:rsidP="00CC32E6">
            <w:pPr>
              <w:spacing w:line="360" w:lineRule="auto"/>
              <w:jc w:val="center"/>
              <w:rPr>
                <w:rFonts w:ascii="Times New Roman" w:hAnsi="Times New Roman" w:cs="Times New Roman"/>
                <w:b/>
                <w:bCs/>
              </w:rPr>
            </w:pPr>
            <w:r w:rsidRPr="00B34581">
              <w:rPr>
                <w:rFonts w:ascii="Times New Roman" w:hAnsi="Times New Roman" w:cs="Times New Roman"/>
                <w:b/>
                <w:bCs/>
              </w:rPr>
              <w:t xml:space="preserve">Maximum </w:t>
            </w:r>
            <w:r w:rsidR="00B34581">
              <w:rPr>
                <w:rFonts w:ascii="Times New Roman" w:hAnsi="Times New Roman" w:cs="Times New Roman"/>
                <w:b/>
                <w:bCs/>
              </w:rPr>
              <w:t>D</w:t>
            </w:r>
            <w:r w:rsidRPr="00B34581">
              <w:rPr>
                <w:rFonts w:ascii="Times New Roman" w:hAnsi="Times New Roman" w:cs="Times New Roman"/>
                <w:b/>
                <w:bCs/>
              </w:rPr>
              <w:t xml:space="preserve">uration </w:t>
            </w:r>
          </w:p>
        </w:tc>
        <w:tc>
          <w:tcPr>
            <w:tcW w:w="12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D781F" w14:textId="42B0D274" w:rsidR="00137730" w:rsidRPr="00B34581" w:rsidRDefault="00692762" w:rsidP="00CC32E6">
            <w:pPr>
              <w:spacing w:line="360" w:lineRule="auto"/>
              <w:jc w:val="center"/>
              <w:rPr>
                <w:rFonts w:ascii="Times New Roman" w:hAnsi="Times New Roman" w:cs="Times New Roman"/>
                <w:b/>
                <w:bCs/>
              </w:rPr>
            </w:pPr>
            <w:r w:rsidRPr="00B34581">
              <w:rPr>
                <w:rFonts w:ascii="Times New Roman" w:hAnsi="Times New Roman" w:cs="Times New Roman"/>
                <w:b/>
                <w:bCs/>
              </w:rPr>
              <w:t xml:space="preserve">Renewal </w:t>
            </w:r>
            <w:r w:rsidR="00B34581">
              <w:rPr>
                <w:rFonts w:ascii="Times New Roman" w:hAnsi="Times New Roman" w:cs="Times New Roman"/>
                <w:b/>
                <w:bCs/>
              </w:rPr>
              <w:t>T</w:t>
            </w:r>
            <w:r w:rsidRPr="00B34581">
              <w:rPr>
                <w:rFonts w:ascii="Times New Roman" w:hAnsi="Times New Roman" w:cs="Times New Roman"/>
                <w:b/>
                <w:bCs/>
              </w:rPr>
              <w:t>imes</w:t>
            </w:r>
          </w:p>
        </w:tc>
        <w:tc>
          <w:tcPr>
            <w:tcW w:w="154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605DE" w14:textId="1601DF12" w:rsidR="00137730" w:rsidRPr="00B34581" w:rsidRDefault="006C10F2" w:rsidP="002A66C6">
            <w:pPr>
              <w:spacing w:line="360" w:lineRule="auto"/>
              <w:rPr>
                <w:rFonts w:ascii="Times New Roman" w:hAnsi="Times New Roman" w:cs="Times New Roman"/>
                <w:b/>
                <w:bCs/>
              </w:rPr>
            </w:pPr>
            <w:r w:rsidRPr="00B34581">
              <w:rPr>
                <w:rFonts w:ascii="Times New Roman" w:hAnsi="Times New Roman" w:cs="Times New Roman"/>
                <w:b/>
                <w:bCs/>
              </w:rPr>
              <w:t xml:space="preserve">Requirements for </w:t>
            </w:r>
            <w:r w:rsidR="00B34581">
              <w:rPr>
                <w:rFonts w:ascii="Times New Roman" w:hAnsi="Times New Roman" w:cs="Times New Roman"/>
                <w:b/>
                <w:bCs/>
              </w:rPr>
              <w:t>P</w:t>
            </w:r>
            <w:r w:rsidRPr="00B34581">
              <w:rPr>
                <w:rFonts w:ascii="Times New Roman" w:hAnsi="Times New Roman" w:cs="Times New Roman"/>
                <w:b/>
                <w:bCs/>
              </w:rPr>
              <w:t xml:space="preserve">hysical </w:t>
            </w:r>
            <w:r w:rsidR="00B34581">
              <w:rPr>
                <w:rFonts w:ascii="Times New Roman" w:hAnsi="Times New Roman" w:cs="Times New Roman"/>
                <w:b/>
                <w:bCs/>
              </w:rPr>
              <w:t>E</w:t>
            </w:r>
            <w:r w:rsidRPr="00B34581">
              <w:rPr>
                <w:rFonts w:ascii="Times New Roman" w:hAnsi="Times New Roman" w:cs="Times New Roman"/>
                <w:b/>
                <w:bCs/>
              </w:rPr>
              <w:t>xamination</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BEFDE" w14:textId="5CA44EE2" w:rsidR="00137730" w:rsidRPr="00B34581" w:rsidRDefault="00921F4D" w:rsidP="002A66C6">
            <w:pPr>
              <w:spacing w:line="360" w:lineRule="auto"/>
              <w:rPr>
                <w:rFonts w:ascii="Times New Roman" w:hAnsi="Times New Roman" w:cs="Times New Roman"/>
                <w:b/>
                <w:bCs/>
              </w:rPr>
            </w:pPr>
            <w:r w:rsidRPr="00B34581">
              <w:rPr>
                <w:rFonts w:ascii="Times New Roman" w:hAnsi="Times New Roman" w:cs="Times New Roman"/>
                <w:b/>
                <w:bCs/>
              </w:rPr>
              <w:t>Times of Entries</w:t>
            </w:r>
          </w:p>
        </w:tc>
        <w:tc>
          <w:tcPr>
            <w:tcW w:w="99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DBF6F" w14:textId="7B0451F9" w:rsidR="00137730" w:rsidRPr="00B34581" w:rsidRDefault="00921F4D" w:rsidP="002A66C6">
            <w:pPr>
              <w:spacing w:line="360" w:lineRule="auto"/>
              <w:rPr>
                <w:rFonts w:ascii="Times New Roman" w:hAnsi="Times New Roman" w:cs="Times New Roman"/>
                <w:b/>
                <w:bCs/>
              </w:rPr>
            </w:pPr>
            <w:r w:rsidRPr="00B34581">
              <w:rPr>
                <w:rFonts w:ascii="Times New Roman" w:hAnsi="Times New Roman" w:cs="Times New Roman"/>
                <w:b/>
                <w:bCs/>
              </w:rPr>
              <w:t>Extension Fee (RMB)</w:t>
            </w:r>
          </w:p>
        </w:tc>
        <w:tc>
          <w:tcPr>
            <w:tcW w:w="156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705F078" w14:textId="67993147" w:rsidR="00137730" w:rsidRPr="00B34581" w:rsidRDefault="00921F4D" w:rsidP="002A66C6">
            <w:pPr>
              <w:spacing w:line="360" w:lineRule="auto"/>
              <w:rPr>
                <w:rFonts w:ascii="Times New Roman" w:hAnsi="Times New Roman" w:cs="Times New Roman"/>
                <w:b/>
                <w:bCs/>
                <w:sz w:val="22"/>
                <w:szCs w:val="22"/>
              </w:rPr>
            </w:pPr>
            <w:proofErr w:type="gramStart"/>
            <w:r w:rsidRPr="00B34581">
              <w:rPr>
                <w:rFonts w:ascii="Times New Roman" w:hAnsi="Times New Roman" w:cs="Times New Roman"/>
                <w:b/>
                <w:bCs/>
                <w:sz w:val="22"/>
                <w:szCs w:val="22"/>
              </w:rPr>
              <w:t xml:space="preserve">Physical </w:t>
            </w:r>
            <w:r w:rsidR="006C10F2" w:rsidRPr="00B34581">
              <w:rPr>
                <w:rFonts w:ascii="Times New Roman" w:hAnsi="Times New Roman" w:cs="Times New Roman"/>
                <w:b/>
                <w:bCs/>
                <w:sz w:val="22"/>
                <w:szCs w:val="22"/>
              </w:rPr>
              <w:t xml:space="preserve"> examination</w:t>
            </w:r>
            <w:r w:rsidRPr="00B34581">
              <w:rPr>
                <w:rFonts w:ascii="Times New Roman" w:hAnsi="Times New Roman" w:cs="Times New Roman"/>
                <w:b/>
                <w:bCs/>
                <w:sz w:val="22"/>
                <w:szCs w:val="22"/>
              </w:rPr>
              <w:t>s</w:t>
            </w:r>
            <w:proofErr w:type="gramEnd"/>
            <w:r w:rsidR="006C10F2" w:rsidRPr="00B34581">
              <w:rPr>
                <w:rFonts w:ascii="Times New Roman" w:hAnsi="Times New Roman" w:cs="Times New Roman"/>
                <w:b/>
                <w:bCs/>
                <w:sz w:val="22"/>
                <w:szCs w:val="22"/>
              </w:rPr>
              <w:t xml:space="preserve"> </w:t>
            </w:r>
            <w:r w:rsidRPr="00B34581">
              <w:rPr>
                <w:rFonts w:ascii="Times New Roman" w:hAnsi="Times New Roman" w:cs="Times New Roman"/>
                <w:b/>
                <w:bCs/>
                <w:sz w:val="22"/>
                <w:szCs w:val="22"/>
              </w:rPr>
              <w:t>Fee (RMB)</w:t>
            </w:r>
          </w:p>
        </w:tc>
      </w:tr>
      <w:tr w:rsidR="00B34581" w:rsidRPr="00234B5B" w14:paraId="78CDCF46" w14:textId="77777777" w:rsidTr="00B34581">
        <w:trPr>
          <w:trHeight w:val="1690"/>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81356" w14:textId="77777777"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X2 Visa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A9A0A" w14:textId="7D8226A0"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Less than half a year.</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45CA1" w14:textId="77777777"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180 days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27503" w14:textId="063CD198"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Once (within 180 days)</w:t>
            </w:r>
          </w:p>
        </w:tc>
        <w:tc>
          <w:tcPr>
            <w:tcW w:w="154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4D9ADB58" w14:textId="49C7D9E2" w:rsidR="00B34581" w:rsidRPr="00B34581" w:rsidRDefault="00B34581" w:rsidP="002A66C6">
            <w:pPr>
              <w:spacing w:line="360" w:lineRule="auto"/>
              <w:rPr>
                <w:rFonts w:ascii="Times New Roman" w:hAnsi="Times New Roman" w:cs="Times New Roman"/>
              </w:rPr>
            </w:pPr>
            <w:r w:rsidRPr="00B34581">
              <w:rPr>
                <w:rFonts w:ascii="Times New Roman" w:eastAsia="仿宋" w:hAnsi="Times New Roman" w:cs="Times New Roman" w:hint="eastAsia"/>
                <w:kern w:val="0"/>
              </w:rPr>
              <w:t>S</w:t>
            </w:r>
            <w:r w:rsidRPr="00B34581">
              <w:rPr>
                <w:rFonts w:ascii="Times New Roman" w:eastAsia="仿宋" w:hAnsi="Times New Roman" w:cs="Times New Roman"/>
                <w:kern w:val="0"/>
              </w:rPr>
              <w:t>tudents should do physical examination in their home country, and verify the result after entering into China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D8CD2" w14:textId="31C09283"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Single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238F" w14:textId="77777777"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About 200 yuan</w:t>
            </w:r>
          </w:p>
        </w:tc>
        <w:tc>
          <w:tcPr>
            <w:tcW w:w="1560" w:type="dxa"/>
            <w:vMerge w:val="restart"/>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112BE5" w14:textId="77777777" w:rsidR="00B34581" w:rsidRPr="00234B5B" w:rsidRDefault="00B34581" w:rsidP="002A66C6">
            <w:pPr>
              <w:spacing w:line="360" w:lineRule="auto"/>
              <w:rPr>
                <w:rFonts w:ascii="Times New Roman" w:hAnsi="Times New Roman" w:cs="Times New Roman"/>
                <w:sz w:val="24"/>
                <w:szCs w:val="24"/>
              </w:rPr>
            </w:pPr>
            <w:r w:rsidRPr="00234B5B">
              <w:rPr>
                <w:rFonts w:ascii="Times New Roman" w:hAnsi="Times New Roman" w:cs="Times New Roman"/>
                <w:sz w:val="24"/>
                <w:szCs w:val="24"/>
              </w:rPr>
              <w:t>About 600 yuan</w:t>
            </w:r>
          </w:p>
        </w:tc>
      </w:tr>
      <w:tr w:rsidR="00B34581" w:rsidRPr="00234B5B" w14:paraId="681F492C" w14:textId="77777777" w:rsidTr="00B34581">
        <w:trPr>
          <w:trHeight w:val="1690"/>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59D87" w14:textId="77777777"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X1 Visa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90981" w14:textId="2E4A29EB"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Over half a year</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E5BF3" w14:textId="29F2D5C9"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Students should apply for Residence Permit within 30 days after arrival in China.</w:t>
            </w:r>
          </w:p>
        </w:tc>
        <w:tc>
          <w:tcPr>
            <w:tcW w:w="154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A5B0F" w14:textId="6F9534C2" w:rsidR="00B34581" w:rsidRPr="00B34581" w:rsidRDefault="00B34581" w:rsidP="002A66C6">
            <w:pPr>
              <w:spacing w:line="36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429DC" w14:textId="06CD97D3" w:rsidR="00B34581" w:rsidRPr="00B34581" w:rsidRDefault="00B34581" w:rsidP="002A66C6">
            <w:pPr>
              <w:spacing w:line="360" w:lineRule="auto"/>
              <w:rPr>
                <w:rFonts w:ascii="Times New Roman" w:hAnsi="Times New Roman" w:cs="Times New Roman"/>
              </w:rPr>
            </w:pPr>
            <w:r w:rsidRPr="00B34581">
              <w:rPr>
                <w:rFonts w:ascii="Times New Roman" w:hAnsi="Times New Roman" w:cs="Times New Roman"/>
              </w:rPr>
              <w:t>Single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6CDD7" w14:textId="3DCE06DB" w:rsidR="00B34581" w:rsidRPr="00B34581" w:rsidRDefault="00B34581" w:rsidP="002A66C6">
            <w:pPr>
              <w:widowControl/>
              <w:spacing w:line="360" w:lineRule="auto"/>
              <w:jc w:val="center"/>
              <w:rPr>
                <w:rFonts w:ascii="Times New Roman" w:eastAsia="PMingLiU" w:hAnsi="Times New Roman" w:cs="Times New Roman"/>
              </w:rPr>
            </w:pPr>
          </w:p>
        </w:tc>
        <w:tc>
          <w:tcPr>
            <w:tcW w:w="1560" w:type="dxa"/>
            <w:vMerge/>
            <w:tcBorders>
              <w:top w:val="single" w:sz="4" w:space="0" w:color="000000"/>
              <w:left w:val="single" w:sz="4" w:space="0" w:color="000000"/>
              <w:bottom w:val="single" w:sz="8" w:space="0" w:color="000000"/>
              <w:right w:val="single" w:sz="8" w:space="0" w:color="000000"/>
            </w:tcBorders>
            <w:shd w:val="clear" w:color="auto" w:fill="auto"/>
          </w:tcPr>
          <w:p w14:paraId="167380C2" w14:textId="77777777" w:rsidR="00B34581" w:rsidRPr="00234B5B" w:rsidRDefault="00B34581" w:rsidP="002A66C6">
            <w:pPr>
              <w:spacing w:line="360" w:lineRule="auto"/>
              <w:rPr>
                <w:rFonts w:ascii="Times New Roman" w:hAnsi="Times New Roman" w:cs="Times New Roman"/>
                <w:sz w:val="24"/>
                <w:szCs w:val="24"/>
              </w:rPr>
            </w:pPr>
          </w:p>
        </w:tc>
      </w:tr>
      <w:tr w:rsidR="00137730" w:rsidRPr="00234B5B" w14:paraId="79E1B432" w14:textId="77777777" w:rsidTr="00B34581">
        <w:trPr>
          <w:trHeight w:val="761"/>
          <w:jc w:val="center"/>
        </w:trPr>
        <w:tc>
          <w:tcPr>
            <w:tcW w:w="983"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3470DC1" w14:textId="77777777" w:rsidR="00137730" w:rsidRPr="00B34581" w:rsidRDefault="006C10F2" w:rsidP="002A66C6">
            <w:pPr>
              <w:spacing w:line="360" w:lineRule="auto"/>
              <w:rPr>
                <w:rFonts w:ascii="Times New Roman" w:hAnsi="Times New Roman" w:cs="Times New Roman"/>
              </w:rPr>
            </w:pPr>
            <w:r w:rsidRPr="00B34581">
              <w:rPr>
                <w:rFonts w:ascii="Times New Roman" w:hAnsi="Times New Roman" w:cs="Times New Roman"/>
              </w:rPr>
              <w:t>Residence Permit</w:t>
            </w:r>
          </w:p>
        </w:tc>
        <w:tc>
          <w:tcPr>
            <w:tcW w:w="12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7E766C1" w14:textId="72024510" w:rsidR="00137730" w:rsidRPr="00B34581" w:rsidRDefault="00B34581" w:rsidP="002A66C6">
            <w:pPr>
              <w:spacing w:line="360" w:lineRule="auto"/>
              <w:rPr>
                <w:rFonts w:ascii="Times New Roman" w:hAnsi="Times New Roman" w:cs="Times New Roman"/>
              </w:rPr>
            </w:pPr>
            <w:r>
              <w:rPr>
                <w:rFonts w:ascii="Times New Roman" w:hAnsi="Times New Roman" w:cs="Times New Roman"/>
              </w:rPr>
              <w:t>Over</w:t>
            </w:r>
            <w:r w:rsidR="006C10F2" w:rsidRPr="00B34581">
              <w:rPr>
                <w:rFonts w:ascii="Times New Roman" w:hAnsi="Times New Roman" w:cs="Times New Roman"/>
              </w:rPr>
              <w:t xml:space="preserve"> one year.</w:t>
            </w:r>
          </w:p>
        </w:tc>
        <w:tc>
          <w:tcPr>
            <w:tcW w:w="130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35DB215" w14:textId="77777777" w:rsidR="00137730" w:rsidRPr="00B34581" w:rsidRDefault="006C10F2" w:rsidP="002A66C6">
            <w:pPr>
              <w:spacing w:line="360" w:lineRule="auto"/>
              <w:rPr>
                <w:rFonts w:ascii="Times New Roman" w:hAnsi="Times New Roman" w:cs="Times New Roman"/>
              </w:rPr>
            </w:pPr>
            <w:r w:rsidRPr="00B34581">
              <w:rPr>
                <w:rFonts w:ascii="Times New Roman" w:hAnsi="Times New Roman" w:cs="Times New Roman"/>
              </w:rPr>
              <w:t>One year</w:t>
            </w:r>
          </w:p>
        </w:tc>
        <w:tc>
          <w:tcPr>
            <w:tcW w:w="12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C85C3C4" w14:textId="2FC5DA24" w:rsidR="00137730" w:rsidRPr="00B34581" w:rsidRDefault="006C10F2" w:rsidP="002A66C6">
            <w:pPr>
              <w:spacing w:line="360" w:lineRule="auto"/>
              <w:rPr>
                <w:rFonts w:ascii="Times New Roman" w:hAnsi="Times New Roman" w:cs="Times New Roman"/>
              </w:rPr>
            </w:pPr>
            <w:r w:rsidRPr="00B34581">
              <w:rPr>
                <w:rFonts w:ascii="Times New Roman" w:hAnsi="Times New Roman" w:cs="Times New Roman"/>
              </w:rPr>
              <w:t xml:space="preserve">Multiple </w:t>
            </w:r>
          </w:p>
        </w:tc>
        <w:tc>
          <w:tcPr>
            <w:tcW w:w="154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B42505" w14:textId="5DAE174E" w:rsidR="00137730" w:rsidRPr="00B34581" w:rsidRDefault="00921F4D" w:rsidP="002A66C6">
            <w:pPr>
              <w:spacing w:line="360" w:lineRule="auto"/>
              <w:rPr>
                <w:rFonts w:ascii="Times New Roman" w:hAnsi="Times New Roman" w:cs="Times New Roman"/>
              </w:rPr>
            </w:pPr>
            <w:r w:rsidRPr="00B34581">
              <w:rPr>
                <w:rFonts w:ascii="Times New Roman" w:hAnsi="Times New Roman" w:cs="Times New Roman"/>
              </w:rPr>
              <w:t>R</w:t>
            </w:r>
            <w:r w:rsidR="006C10F2" w:rsidRPr="00B34581">
              <w:rPr>
                <w:rFonts w:ascii="Times New Roman" w:hAnsi="Times New Roman" w:cs="Times New Roman"/>
              </w:rPr>
              <w:t>equired</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FD2388" w14:textId="7AC0E9F8" w:rsidR="00137730" w:rsidRPr="00B34581" w:rsidRDefault="006C10F2" w:rsidP="002A66C6">
            <w:pPr>
              <w:spacing w:line="360" w:lineRule="auto"/>
              <w:rPr>
                <w:rFonts w:ascii="Times New Roman" w:hAnsi="Times New Roman" w:cs="Times New Roman"/>
              </w:rPr>
            </w:pPr>
            <w:r w:rsidRPr="00B34581">
              <w:rPr>
                <w:rFonts w:ascii="Times New Roman" w:hAnsi="Times New Roman" w:cs="Times New Roman"/>
              </w:rPr>
              <w:t xml:space="preserve">Multiple </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148F5C5" w14:textId="77777777" w:rsidR="00137730" w:rsidRPr="00B34581" w:rsidRDefault="006C10F2" w:rsidP="002A66C6">
            <w:pPr>
              <w:spacing w:line="360" w:lineRule="auto"/>
              <w:rPr>
                <w:rFonts w:ascii="Times New Roman" w:hAnsi="Times New Roman" w:cs="Times New Roman"/>
              </w:rPr>
            </w:pPr>
            <w:r w:rsidRPr="00B34581">
              <w:rPr>
                <w:rFonts w:ascii="Times New Roman" w:hAnsi="Times New Roman" w:cs="Times New Roman"/>
              </w:rPr>
              <w:t>About 400 yuan</w:t>
            </w:r>
          </w:p>
        </w:tc>
        <w:tc>
          <w:tcPr>
            <w:tcW w:w="1560" w:type="dxa"/>
            <w:vMerge/>
            <w:tcBorders>
              <w:top w:val="single" w:sz="4" w:space="0" w:color="000000"/>
              <w:left w:val="single" w:sz="4" w:space="0" w:color="000000"/>
              <w:bottom w:val="single" w:sz="8" w:space="0" w:color="000000"/>
              <w:right w:val="single" w:sz="8" w:space="0" w:color="000000"/>
            </w:tcBorders>
            <w:shd w:val="clear" w:color="auto" w:fill="auto"/>
          </w:tcPr>
          <w:p w14:paraId="3709467B" w14:textId="77777777" w:rsidR="00137730" w:rsidRPr="00234B5B" w:rsidRDefault="00137730" w:rsidP="002A66C6">
            <w:pPr>
              <w:spacing w:line="360" w:lineRule="auto"/>
              <w:rPr>
                <w:rFonts w:ascii="Times New Roman" w:hAnsi="Times New Roman" w:cs="Times New Roman"/>
                <w:sz w:val="24"/>
                <w:szCs w:val="24"/>
              </w:rPr>
            </w:pPr>
          </w:p>
        </w:tc>
      </w:tr>
    </w:tbl>
    <w:p w14:paraId="1D40F78D" w14:textId="044E504C" w:rsidR="00137730" w:rsidRDefault="006C10F2" w:rsidP="002A66C6">
      <w:pPr>
        <w:pStyle w:val="a5"/>
        <w:spacing w:line="360" w:lineRule="auto"/>
        <w:ind w:firstLine="560"/>
        <w:rPr>
          <w:rFonts w:ascii="Times New Roman" w:hAnsi="Times New Roman" w:cs="Times New Roman"/>
          <w:sz w:val="24"/>
          <w:szCs w:val="24"/>
        </w:rPr>
      </w:pPr>
      <w:r w:rsidRPr="00234B5B">
        <w:rPr>
          <w:rFonts w:ascii="Times New Roman" w:hAnsi="Times New Roman" w:cs="Times New Roman"/>
          <w:sz w:val="24"/>
          <w:szCs w:val="24"/>
        </w:rPr>
        <w:t>Note: Any change in visa processing information shall be subject to the policy published on the website of the Ministry of Foreign Affairs of the People</w:t>
      </w:r>
      <w:r w:rsidR="003D4D66">
        <w:rPr>
          <w:rFonts w:ascii="Times New Roman" w:hAnsi="Times New Roman" w:cs="Times New Roman"/>
          <w:sz w:val="24"/>
          <w:szCs w:val="24"/>
        </w:rPr>
        <w:t>’</w:t>
      </w:r>
      <w:r w:rsidRPr="00234B5B">
        <w:rPr>
          <w:rFonts w:ascii="Times New Roman" w:hAnsi="Times New Roman" w:cs="Times New Roman"/>
          <w:sz w:val="24"/>
          <w:szCs w:val="24"/>
        </w:rPr>
        <w:t>s Republic of China.</w:t>
      </w:r>
    </w:p>
    <w:p w14:paraId="1D469941" w14:textId="79F52F42" w:rsidR="00CC32E6" w:rsidRPr="00234B5B" w:rsidRDefault="00CC32E6" w:rsidP="002A66C6">
      <w:pPr>
        <w:pStyle w:val="a5"/>
        <w:spacing w:line="360" w:lineRule="auto"/>
        <w:ind w:firstLine="560"/>
        <w:rPr>
          <w:rFonts w:ascii="Times New Roman" w:eastAsia="仿宋" w:hAnsi="Times New Roman" w:cs="Times New Roman"/>
          <w:sz w:val="24"/>
          <w:szCs w:val="24"/>
        </w:rPr>
      </w:pPr>
    </w:p>
    <w:p w14:paraId="6065A5CD" w14:textId="5D6C5461" w:rsidR="00137730" w:rsidRPr="00F31250" w:rsidRDefault="006C10F2" w:rsidP="003D4D66">
      <w:pPr>
        <w:spacing w:line="360" w:lineRule="auto"/>
        <w:rPr>
          <w:rFonts w:ascii="Times New Roman" w:hAnsi="Times New Roman" w:cs="Times New Roman"/>
          <w:b/>
          <w:bCs/>
          <w:sz w:val="24"/>
          <w:szCs w:val="24"/>
        </w:rPr>
      </w:pPr>
      <w:r w:rsidRPr="00F31250">
        <w:rPr>
          <w:rFonts w:ascii="Times New Roman" w:eastAsia="仿宋" w:hAnsi="Times New Roman" w:cs="Times New Roman"/>
          <w:b/>
          <w:bCs/>
          <w:sz w:val="24"/>
          <w:szCs w:val="24"/>
        </w:rPr>
        <w:t>Ⅵ.</w:t>
      </w:r>
      <w:r w:rsidR="00122F49" w:rsidRPr="00F31250">
        <w:rPr>
          <w:rFonts w:ascii="Times New Roman" w:eastAsia="仿宋" w:hAnsi="Times New Roman" w:cs="Times New Roman"/>
          <w:b/>
          <w:bCs/>
          <w:sz w:val="24"/>
          <w:szCs w:val="24"/>
        </w:rPr>
        <w:t xml:space="preserve"> </w:t>
      </w:r>
      <w:r w:rsidRPr="00F31250">
        <w:rPr>
          <w:rFonts w:ascii="Times New Roman" w:hAnsi="Times New Roman" w:cs="Times New Roman"/>
          <w:b/>
          <w:bCs/>
          <w:sz w:val="24"/>
          <w:szCs w:val="24"/>
        </w:rPr>
        <w:t>Application Process</w:t>
      </w:r>
    </w:p>
    <w:p w14:paraId="3696918D" w14:textId="77777777" w:rsidR="00137730" w:rsidRPr="00DE5809" w:rsidRDefault="006C10F2" w:rsidP="002A66C6">
      <w:pPr>
        <w:pStyle w:val="a5"/>
        <w:numPr>
          <w:ilvl w:val="0"/>
          <w:numId w:val="5"/>
        </w:numPr>
        <w:spacing w:line="360" w:lineRule="auto"/>
        <w:rPr>
          <w:rFonts w:ascii="Times New Roman" w:eastAsia="仿宋" w:hAnsi="Times New Roman" w:cs="Times New Roman"/>
          <w:b/>
          <w:bCs/>
          <w:sz w:val="24"/>
          <w:szCs w:val="24"/>
        </w:rPr>
      </w:pPr>
      <w:r w:rsidRPr="00DE5809">
        <w:rPr>
          <w:rFonts w:ascii="Times New Roman" w:hAnsi="Times New Roman" w:cs="Times New Roman"/>
          <w:b/>
          <w:bCs/>
          <w:sz w:val="24"/>
          <w:szCs w:val="24"/>
        </w:rPr>
        <w:t>Application Method</w:t>
      </w:r>
    </w:p>
    <w:p w14:paraId="495A8D2A" w14:textId="77777777" w:rsidR="00137730" w:rsidRPr="00234B5B" w:rsidRDefault="006C10F2" w:rsidP="002A66C6">
      <w:pPr>
        <w:spacing w:line="360" w:lineRule="auto"/>
        <w:ind w:firstLine="560"/>
        <w:jc w:val="left"/>
        <w:rPr>
          <w:rFonts w:ascii="Times New Roman" w:eastAsia="仿宋" w:hAnsi="Times New Roman" w:cs="Times New Roman"/>
          <w:sz w:val="24"/>
          <w:szCs w:val="24"/>
        </w:rPr>
      </w:pPr>
      <w:r w:rsidRPr="00B62390">
        <w:rPr>
          <w:rFonts w:ascii="Times New Roman" w:eastAsia="仿宋" w:hAnsi="Times New Roman" w:cs="Times New Roman"/>
          <w:sz w:val="24"/>
          <w:szCs w:val="24"/>
          <w:lang w:eastAsia="zh-TW"/>
        </w:rPr>
        <w:t xml:space="preserve">Please send the registration materials to </w:t>
      </w:r>
      <w:hyperlink r:id="rId8" w:history="1">
        <w:r w:rsidRPr="00234B5B">
          <w:rPr>
            <w:rStyle w:val="Hyperlink0"/>
            <w:rFonts w:ascii="Times New Roman" w:hAnsi="Times New Roman" w:cs="Times New Roman"/>
            <w:sz w:val="24"/>
            <w:szCs w:val="24"/>
          </w:rPr>
          <w:t>fao@tjus.edu.cn</w:t>
        </w:r>
      </w:hyperlink>
    </w:p>
    <w:p w14:paraId="31E64DEA" w14:textId="2998B599" w:rsidR="00137730" w:rsidRPr="00234B5B" w:rsidRDefault="006C10F2" w:rsidP="002A66C6">
      <w:pPr>
        <w:spacing w:line="360" w:lineRule="auto"/>
        <w:ind w:firstLine="560"/>
        <w:jc w:val="left"/>
        <w:rPr>
          <w:rFonts w:ascii="Times New Roman" w:eastAsia="仿宋" w:hAnsi="Times New Roman" w:cs="Times New Roman"/>
          <w:sz w:val="24"/>
          <w:szCs w:val="24"/>
        </w:rPr>
      </w:pPr>
      <w:r w:rsidRPr="00234B5B">
        <w:rPr>
          <w:rFonts w:ascii="Times New Roman" w:eastAsia="仿宋" w:hAnsi="Times New Roman" w:cs="Times New Roman"/>
          <w:sz w:val="24"/>
          <w:szCs w:val="24"/>
        </w:rPr>
        <w:t>Email should be titled as “name+</w:t>
      </w:r>
      <w:r w:rsidR="00122F49" w:rsidRPr="00234B5B">
        <w:rPr>
          <w:rFonts w:ascii="Times New Roman" w:eastAsia="仿宋" w:hAnsi="Times New Roman" w:cs="Times New Roman"/>
          <w:sz w:val="24"/>
          <w:szCs w:val="24"/>
        </w:rPr>
        <w:t xml:space="preserve"> </w:t>
      </w:r>
      <w:r w:rsidRPr="00234B5B">
        <w:rPr>
          <w:rFonts w:ascii="Times New Roman" w:eastAsia="仿宋" w:hAnsi="Times New Roman" w:cs="Times New Roman"/>
          <w:sz w:val="24"/>
          <w:szCs w:val="24"/>
        </w:rPr>
        <w:t>Application for studying in China+</w:t>
      </w:r>
      <w:r w:rsidR="00122F49" w:rsidRPr="00234B5B">
        <w:rPr>
          <w:rFonts w:ascii="Times New Roman" w:eastAsia="仿宋" w:hAnsi="Times New Roman" w:cs="Times New Roman"/>
          <w:sz w:val="24"/>
          <w:szCs w:val="24"/>
        </w:rPr>
        <w:t xml:space="preserve"> </w:t>
      </w:r>
      <w:r w:rsidR="003D4D66">
        <w:rPr>
          <w:rFonts w:ascii="Times New Roman" w:eastAsia="仿宋" w:hAnsi="Times New Roman" w:cs="Times New Roman"/>
          <w:sz w:val="24"/>
          <w:szCs w:val="24"/>
        </w:rPr>
        <w:t>School</w:t>
      </w:r>
      <w:r w:rsidRPr="00234B5B">
        <w:rPr>
          <w:rFonts w:ascii="Times New Roman" w:eastAsia="仿宋" w:hAnsi="Times New Roman" w:cs="Times New Roman"/>
          <w:sz w:val="24"/>
          <w:szCs w:val="24"/>
        </w:rPr>
        <w:t>+</w:t>
      </w:r>
      <w:r w:rsidR="00122F49" w:rsidRPr="00234B5B">
        <w:rPr>
          <w:rFonts w:ascii="Times New Roman" w:eastAsia="仿宋" w:hAnsi="Times New Roman" w:cs="Times New Roman"/>
          <w:sz w:val="24"/>
          <w:szCs w:val="24"/>
        </w:rPr>
        <w:t xml:space="preserve"> </w:t>
      </w:r>
      <w:r w:rsidRPr="00234B5B">
        <w:rPr>
          <w:rFonts w:ascii="Times New Roman" w:eastAsia="仿宋" w:hAnsi="Times New Roman" w:cs="Times New Roman"/>
          <w:sz w:val="24"/>
          <w:szCs w:val="24"/>
        </w:rPr>
        <w:t>Major”.</w:t>
      </w:r>
    </w:p>
    <w:p w14:paraId="3DD10E15" w14:textId="22561D6E" w:rsidR="00137730" w:rsidRPr="00DE5809" w:rsidRDefault="006C10F2" w:rsidP="00DE5809">
      <w:pPr>
        <w:pStyle w:val="a5"/>
        <w:numPr>
          <w:ilvl w:val="0"/>
          <w:numId w:val="5"/>
        </w:numPr>
        <w:spacing w:line="360" w:lineRule="auto"/>
        <w:rPr>
          <w:rFonts w:ascii="Times New Roman" w:eastAsia="仿宋" w:hAnsi="Times New Roman" w:cs="Times New Roman"/>
          <w:b/>
          <w:bCs/>
          <w:sz w:val="24"/>
          <w:szCs w:val="24"/>
        </w:rPr>
      </w:pPr>
      <w:r w:rsidRPr="00DE5809">
        <w:rPr>
          <w:rFonts w:ascii="Times New Roman" w:hAnsi="Times New Roman" w:cs="Times New Roman"/>
          <w:b/>
          <w:bCs/>
          <w:sz w:val="24"/>
          <w:szCs w:val="24"/>
        </w:rPr>
        <w:t xml:space="preserve">Time </w:t>
      </w:r>
    </w:p>
    <w:tbl>
      <w:tblPr>
        <w:tblStyle w:val="TableNormal"/>
        <w:tblW w:w="8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42"/>
        <w:gridCol w:w="3545"/>
        <w:gridCol w:w="3402"/>
      </w:tblGrid>
      <w:tr w:rsidR="00137730" w:rsidRPr="00234B5B" w14:paraId="01041929" w14:textId="77777777" w:rsidTr="00D3452D">
        <w:trPr>
          <w:trHeight w:val="345"/>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61060" w14:textId="1667F035" w:rsidR="00137730" w:rsidRPr="00D3452D" w:rsidRDefault="00D3452D" w:rsidP="002A66C6">
            <w:pPr>
              <w:pStyle w:val="TableParagraph"/>
              <w:spacing w:line="360" w:lineRule="auto"/>
              <w:jc w:val="both"/>
              <w:rPr>
                <w:rFonts w:ascii="Times New Roman" w:hAnsi="Times New Roman" w:cs="Times New Roman"/>
                <w:b/>
                <w:bCs/>
                <w:sz w:val="24"/>
                <w:szCs w:val="24"/>
              </w:rPr>
            </w:pPr>
            <w:r w:rsidRPr="00D3452D">
              <w:rPr>
                <w:rFonts w:ascii="Times New Roman" w:hAnsi="Times New Roman" w:cs="Times New Roman"/>
                <w:b/>
                <w:bCs/>
                <w:sz w:val="24"/>
                <w:szCs w:val="24"/>
              </w:rPr>
              <w:t>Education level</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EF710" w14:textId="77777777" w:rsidR="00137730" w:rsidRPr="00D3452D" w:rsidRDefault="006C10F2" w:rsidP="002A66C6">
            <w:pPr>
              <w:spacing w:line="360" w:lineRule="auto"/>
              <w:rPr>
                <w:rFonts w:ascii="Times New Roman" w:hAnsi="Times New Roman" w:cs="Times New Roman"/>
                <w:b/>
                <w:bCs/>
                <w:sz w:val="24"/>
                <w:szCs w:val="24"/>
              </w:rPr>
            </w:pPr>
            <w:r w:rsidRPr="00D3452D">
              <w:rPr>
                <w:rFonts w:ascii="Times New Roman" w:hAnsi="Times New Roman" w:cs="Times New Roman"/>
                <w:b/>
                <w:bCs/>
                <w:sz w:val="24"/>
                <w:szCs w:val="24"/>
              </w:rPr>
              <w:t xml:space="preserve">Enrollment in autumn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DF88" w14:textId="77777777" w:rsidR="00137730" w:rsidRPr="00D3452D" w:rsidRDefault="006C10F2" w:rsidP="002A66C6">
            <w:pPr>
              <w:spacing w:line="360" w:lineRule="auto"/>
              <w:rPr>
                <w:rFonts w:ascii="Times New Roman" w:hAnsi="Times New Roman" w:cs="Times New Roman"/>
                <w:b/>
                <w:bCs/>
                <w:sz w:val="24"/>
                <w:szCs w:val="24"/>
              </w:rPr>
            </w:pPr>
            <w:r w:rsidRPr="00D3452D">
              <w:rPr>
                <w:rFonts w:ascii="Times New Roman" w:hAnsi="Times New Roman" w:cs="Times New Roman"/>
                <w:b/>
                <w:bCs/>
                <w:sz w:val="24"/>
                <w:szCs w:val="24"/>
              </w:rPr>
              <w:t>Enrollment in spring</w:t>
            </w:r>
          </w:p>
        </w:tc>
      </w:tr>
      <w:tr w:rsidR="00D3452D" w:rsidRPr="00234B5B" w14:paraId="27A4FC78" w14:textId="77777777">
        <w:trPr>
          <w:trHeight w:val="1325"/>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D1ED6" w14:textId="2FFA5041" w:rsidR="00D3452D" w:rsidRPr="00234B5B" w:rsidRDefault="00D3452D" w:rsidP="00D3452D">
            <w:pPr>
              <w:spacing w:line="360" w:lineRule="auto"/>
              <w:rPr>
                <w:rFonts w:ascii="Times New Roman" w:hAnsi="Times New Roman" w:cs="Times New Roman"/>
                <w:sz w:val="24"/>
                <w:szCs w:val="24"/>
              </w:rPr>
            </w:pPr>
            <w:r w:rsidRPr="00234B5B">
              <w:rPr>
                <w:rFonts w:ascii="Times New Roman" w:hAnsi="Times New Roman" w:cs="Times New Roman"/>
                <w:sz w:val="24"/>
                <w:szCs w:val="24"/>
              </w:rPr>
              <w:t>Advanced student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4CA50" w14:textId="5CC9F999" w:rsidR="00D3452D" w:rsidRPr="00234B5B" w:rsidRDefault="00D3452D" w:rsidP="00D3452D">
            <w:pPr>
              <w:spacing w:line="360" w:lineRule="auto"/>
              <w:rPr>
                <w:rFonts w:ascii="Times New Roman" w:hAnsi="Times New Roman" w:cs="Times New Roman"/>
                <w:sz w:val="24"/>
                <w:szCs w:val="24"/>
              </w:rPr>
            </w:pPr>
            <w:r w:rsidRPr="00D3452D">
              <w:rPr>
                <w:rFonts w:ascii="Times New Roman" w:hAnsi="Times New Roman" w:cs="Times New Roman"/>
                <w:sz w:val="24"/>
                <w:szCs w:val="24"/>
              </w:rPr>
              <w:t>The application submission period is from May 1 to May 30, 2021.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3F58" w14:textId="108A2834" w:rsidR="00D3452D" w:rsidRPr="00234B5B" w:rsidRDefault="00D3452D" w:rsidP="00D3452D">
            <w:pPr>
              <w:spacing w:line="360" w:lineRule="auto"/>
              <w:rPr>
                <w:rFonts w:ascii="Times New Roman" w:hAnsi="Times New Roman" w:cs="Times New Roman"/>
                <w:sz w:val="24"/>
                <w:szCs w:val="24"/>
              </w:rPr>
            </w:pPr>
            <w:r w:rsidRPr="00D3452D">
              <w:rPr>
                <w:rFonts w:ascii="Times New Roman" w:hAnsi="Times New Roman" w:cs="Times New Roman"/>
                <w:sz w:val="24"/>
                <w:szCs w:val="24"/>
              </w:rPr>
              <w:t>The application submission period is from November 16 to December 15, 2021.</w:t>
            </w:r>
          </w:p>
        </w:tc>
      </w:tr>
      <w:tr w:rsidR="00D3452D" w:rsidRPr="00234B5B" w14:paraId="3C2345F2" w14:textId="77777777">
        <w:trPr>
          <w:trHeight w:val="1325"/>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068CB" w14:textId="77777777" w:rsidR="00D3452D" w:rsidRPr="00234B5B" w:rsidRDefault="00D3452D" w:rsidP="00D3452D">
            <w:pPr>
              <w:spacing w:line="360" w:lineRule="auto"/>
              <w:rPr>
                <w:rFonts w:ascii="Times New Roman" w:hAnsi="Times New Roman" w:cs="Times New Roman"/>
                <w:sz w:val="24"/>
                <w:szCs w:val="24"/>
              </w:rPr>
            </w:pPr>
            <w:r w:rsidRPr="00234B5B">
              <w:rPr>
                <w:rFonts w:ascii="Times New Roman" w:hAnsi="Times New Roman" w:cs="Times New Roman"/>
                <w:sz w:val="24"/>
                <w:szCs w:val="24"/>
              </w:rPr>
              <w:lastRenderedPageBreak/>
              <w:t>Undergraduates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10C03" w14:textId="0C38585F" w:rsidR="00D3452D" w:rsidRPr="00234B5B" w:rsidRDefault="00D3452D" w:rsidP="00D3452D">
            <w:pPr>
              <w:spacing w:line="360" w:lineRule="auto"/>
              <w:rPr>
                <w:rFonts w:ascii="Times New Roman" w:hAnsi="Times New Roman" w:cs="Times New Roman"/>
                <w:sz w:val="24"/>
                <w:szCs w:val="24"/>
              </w:rPr>
            </w:pPr>
            <w:r w:rsidRPr="00234B5B">
              <w:rPr>
                <w:rFonts w:ascii="Times New Roman" w:hAnsi="Times New Roman" w:cs="Times New Roman"/>
                <w:sz w:val="24"/>
                <w:szCs w:val="24"/>
              </w:rPr>
              <w:t>The application period is from May 1 to May 30, and the entrance examination will be held in mid-June (</w:t>
            </w:r>
            <w:r>
              <w:rPr>
                <w:rFonts w:ascii="Times New Roman" w:hAnsi="Times New Roman" w:cs="Times New Roman"/>
                <w:sz w:val="24"/>
                <w:szCs w:val="24"/>
              </w:rPr>
              <w:t>to be determined</w:t>
            </w:r>
            <w:r w:rsidRPr="00234B5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A7E2" w14:textId="51750BEE" w:rsidR="00D3452D" w:rsidRPr="00234B5B" w:rsidRDefault="00D3452D" w:rsidP="00D3452D">
            <w:pPr>
              <w:spacing w:line="360" w:lineRule="auto"/>
              <w:rPr>
                <w:rFonts w:ascii="Times New Roman" w:hAnsi="Times New Roman" w:cs="Times New Roman"/>
                <w:sz w:val="24"/>
                <w:szCs w:val="24"/>
              </w:rPr>
            </w:pPr>
            <w:r w:rsidRPr="00D3452D">
              <w:rPr>
                <w:rFonts w:ascii="Times New Roman" w:hAnsi="Times New Roman" w:cs="Times New Roman"/>
                <w:sz w:val="24"/>
                <w:szCs w:val="24"/>
              </w:rPr>
              <w:t>The application submission time is from November 16th to December 15th, 2021.</w:t>
            </w:r>
            <w:r>
              <w:rPr>
                <w:rFonts w:ascii="Times New Roman" w:hAnsi="Times New Roman" w:cs="Times New Roman"/>
                <w:sz w:val="24"/>
                <w:szCs w:val="24"/>
              </w:rPr>
              <w:t xml:space="preserve"> </w:t>
            </w:r>
            <w:r w:rsidRPr="00234B5B">
              <w:rPr>
                <w:rFonts w:ascii="Times New Roman" w:hAnsi="Times New Roman" w:cs="Times New Roman"/>
                <w:sz w:val="24"/>
                <w:szCs w:val="24"/>
              </w:rPr>
              <w:t>The entrance examination will be held at the end of December (</w:t>
            </w:r>
            <w:r>
              <w:rPr>
                <w:rFonts w:ascii="Times New Roman" w:hAnsi="Times New Roman" w:cs="Times New Roman"/>
                <w:sz w:val="24"/>
                <w:szCs w:val="24"/>
              </w:rPr>
              <w:t>to be determined</w:t>
            </w:r>
            <w:r w:rsidRPr="00234B5B">
              <w:rPr>
                <w:rFonts w:ascii="Times New Roman" w:hAnsi="Times New Roman" w:cs="Times New Roman"/>
                <w:sz w:val="24"/>
                <w:szCs w:val="24"/>
              </w:rPr>
              <w:t>).</w:t>
            </w:r>
          </w:p>
        </w:tc>
      </w:tr>
      <w:tr w:rsidR="00D3452D" w:rsidRPr="00234B5B" w14:paraId="5F8178A6" w14:textId="77777777" w:rsidTr="00D3452D">
        <w:trPr>
          <w:trHeight w:val="1480"/>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F1B46" w14:textId="77777777" w:rsidR="00D3452D" w:rsidRPr="00234B5B" w:rsidRDefault="00D3452D" w:rsidP="00D3452D">
            <w:pPr>
              <w:spacing w:line="360" w:lineRule="auto"/>
              <w:rPr>
                <w:rFonts w:ascii="Times New Roman" w:hAnsi="Times New Roman" w:cs="Times New Roman"/>
                <w:sz w:val="24"/>
                <w:szCs w:val="24"/>
              </w:rPr>
            </w:pPr>
            <w:r w:rsidRPr="00234B5B">
              <w:rPr>
                <w:rFonts w:ascii="Times New Roman" w:hAnsi="Times New Roman" w:cs="Times New Roman"/>
                <w:sz w:val="24"/>
                <w:szCs w:val="24"/>
              </w:rPr>
              <w:t>Postgraduate and PhD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6156A" w14:textId="0968C614" w:rsidR="00D3452D" w:rsidRPr="00234B5B" w:rsidRDefault="00D3452D" w:rsidP="00D3452D">
            <w:pPr>
              <w:spacing w:line="360" w:lineRule="auto"/>
              <w:rPr>
                <w:rFonts w:ascii="Times New Roman" w:hAnsi="Times New Roman" w:cs="Times New Roman"/>
                <w:sz w:val="24"/>
                <w:szCs w:val="24"/>
              </w:rPr>
            </w:pPr>
            <w:r w:rsidRPr="00234B5B">
              <w:rPr>
                <w:rFonts w:ascii="Times New Roman" w:hAnsi="Times New Roman" w:cs="Times New Roman"/>
                <w:sz w:val="24"/>
                <w:szCs w:val="24"/>
              </w:rPr>
              <w:t>The application time is from May 1 to May 30, and the entrance examination will be held in late June (</w:t>
            </w:r>
            <w:r>
              <w:rPr>
                <w:rFonts w:ascii="Times New Roman" w:hAnsi="Times New Roman" w:cs="Times New Roman"/>
                <w:sz w:val="24"/>
                <w:szCs w:val="24"/>
              </w:rPr>
              <w:t>to be determined</w:t>
            </w:r>
            <w:r w:rsidRPr="00234B5B">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047033D7" w14:textId="77777777" w:rsidR="00D3452D" w:rsidRPr="00234B5B" w:rsidRDefault="00D3452D" w:rsidP="00D3452D">
            <w:pPr>
              <w:spacing w:line="360" w:lineRule="auto"/>
              <w:jc w:val="left"/>
              <w:rPr>
                <w:rFonts w:ascii="Times New Roman" w:hAnsi="Times New Roman" w:cs="Times New Roman"/>
                <w:sz w:val="24"/>
                <w:szCs w:val="24"/>
              </w:rPr>
            </w:pPr>
            <w:r w:rsidRPr="00234B5B">
              <w:rPr>
                <w:rFonts w:ascii="Times New Roman" w:hAnsi="Times New Roman" w:cs="Times New Roman"/>
                <w:sz w:val="24"/>
                <w:szCs w:val="24"/>
              </w:rPr>
              <w:t>There is no enrollment in the second semester.</w:t>
            </w:r>
          </w:p>
        </w:tc>
      </w:tr>
    </w:tbl>
    <w:p w14:paraId="05714FAE" w14:textId="77777777" w:rsidR="00C14D9E" w:rsidRDefault="00C14D9E" w:rsidP="00A47987">
      <w:pPr>
        <w:spacing w:line="360" w:lineRule="auto"/>
        <w:jc w:val="left"/>
        <w:rPr>
          <w:rFonts w:ascii="Times New Roman" w:hAnsi="Times New Roman" w:cs="Times New Roman"/>
          <w:sz w:val="24"/>
          <w:szCs w:val="24"/>
        </w:rPr>
      </w:pPr>
    </w:p>
    <w:p w14:paraId="04FE72FC" w14:textId="7D6ACE17" w:rsidR="00137730" w:rsidRPr="00C14D9E" w:rsidRDefault="006C10F2" w:rsidP="00A47987">
      <w:pPr>
        <w:spacing w:line="360" w:lineRule="auto"/>
        <w:jc w:val="left"/>
        <w:rPr>
          <w:rFonts w:ascii="Times New Roman" w:hAnsi="Times New Roman" w:cs="Times New Roman"/>
          <w:b/>
          <w:bCs/>
          <w:sz w:val="24"/>
          <w:szCs w:val="24"/>
        </w:rPr>
      </w:pPr>
      <w:r w:rsidRPr="00C14D9E">
        <w:rPr>
          <w:rFonts w:ascii="Times New Roman" w:hAnsi="Times New Roman" w:cs="Times New Roman"/>
          <w:b/>
          <w:bCs/>
          <w:sz w:val="24"/>
          <w:szCs w:val="24"/>
        </w:rPr>
        <w:t>Ⅶ.</w:t>
      </w:r>
      <w:r w:rsidR="00122F49" w:rsidRPr="00C14D9E">
        <w:rPr>
          <w:rFonts w:ascii="Times New Roman" w:hAnsi="Times New Roman" w:cs="Times New Roman"/>
          <w:b/>
          <w:bCs/>
          <w:sz w:val="24"/>
          <w:szCs w:val="24"/>
        </w:rPr>
        <w:t xml:space="preserve"> </w:t>
      </w:r>
      <w:r w:rsidRPr="00C14D9E">
        <w:rPr>
          <w:rFonts w:ascii="Times New Roman" w:hAnsi="Times New Roman" w:cs="Times New Roman"/>
          <w:b/>
          <w:bCs/>
          <w:sz w:val="24"/>
          <w:szCs w:val="24"/>
        </w:rPr>
        <w:t>Admission Information</w:t>
      </w:r>
    </w:p>
    <w:p w14:paraId="308DE66B" w14:textId="77777777" w:rsidR="00137730" w:rsidRPr="00C14D9E" w:rsidRDefault="006C10F2" w:rsidP="002A66C6">
      <w:pPr>
        <w:pStyle w:val="a5"/>
        <w:numPr>
          <w:ilvl w:val="0"/>
          <w:numId w:val="10"/>
        </w:numPr>
        <w:spacing w:line="360" w:lineRule="auto"/>
        <w:rPr>
          <w:rFonts w:ascii="Times New Roman" w:eastAsia="仿宋" w:hAnsi="Times New Roman" w:cs="Times New Roman"/>
          <w:b/>
          <w:bCs/>
          <w:sz w:val="24"/>
          <w:szCs w:val="24"/>
        </w:rPr>
      </w:pPr>
      <w:r w:rsidRPr="00C14D9E">
        <w:rPr>
          <w:rFonts w:ascii="Times New Roman" w:hAnsi="Times New Roman" w:cs="Times New Roman"/>
          <w:b/>
          <w:bCs/>
          <w:sz w:val="24"/>
          <w:szCs w:val="24"/>
        </w:rPr>
        <w:t>Required materials for admission</w:t>
      </w:r>
    </w:p>
    <w:p w14:paraId="4ECD6B8A" w14:textId="7C6B36A8" w:rsidR="00137730" w:rsidRPr="00234B5B" w:rsidRDefault="006C10F2" w:rsidP="002A66C6">
      <w:pPr>
        <w:pStyle w:val="a5"/>
        <w:numPr>
          <w:ilvl w:val="0"/>
          <w:numId w:val="12"/>
        </w:numPr>
        <w:spacing w:line="360" w:lineRule="auto"/>
        <w:rPr>
          <w:rFonts w:ascii="Times New Roman" w:eastAsia="仿宋" w:hAnsi="Times New Roman" w:cs="Times New Roman"/>
          <w:sz w:val="24"/>
          <w:szCs w:val="24"/>
        </w:rPr>
      </w:pPr>
      <w:r w:rsidRPr="00234B5B">
        <w:rPr>
          <w:rFonts w:ascii="Times New Roman" w:hAnsi="Times New Roman" w:cs="Times New Roman"/>
          <w:sz w:val="24"/>
          <w:szCs w:val="24"/>
        </w:rPr>
        <w:t xml:space="preserve">Admission </w:t>
      </w:r>
      <w:r w:rsidR="00A47987">
        <w:rPr>
          <w:rFonts w:ascii="Times New Roman" w:hAnsi="Times New Roman" w:cs="Times New Roman"/>
          <w:sz w:val="24"/>
          <w:szCs w:val="24"/>
        </w:rPr>
        <w:t>Letter</w:t>
      </w:r>
    </w:p>
    <w:p w14:paraId="39A370B7" w14:textId="77777777" w:rsidR="00137730" w:rsidRPr="00234B5B" w:rsidRDefault="006C10F2" w:rsidP="002A66C6">
      <w:pPr>
        <w:pStyle w:val="a5"/>
        <w:numPr>
          <w:ilvl w:val="0"/>
          <w:numId w:val="12"/>
        </w:numPr>
        <w:spacing w:line="360" w:lineRule="auto"/>
        <w:rPr>
          <w:rFonts w:ascii="Times New Roman" w:eastAsia="仿宋" w:hAnsi="Times New Roman" w:cs="Times New Roman"/>
          <w:sz w:val="24"/>
          <w:szCs w:val="24"/>
        </w:rPr>
      </w:pPr>
      <w:r w:rsidRPr="00234B5B">
        <w:rPr>
          <w:rFonts w:ascii="Times New Roman" w:hAnsi="Times New Roman" w:cs="Times New Roman"/>
          <w:sz w:val="24"/>
          <w:szCs w:val="24"/>
        </w:rPr>
        <w:t>Application Form for Visa to China for Overseas Students (JW202 or JW201)</w:t>
      </w:r>
    </w:p>
    <w:p w14:paraId="4E27DF51" w14:textId="77777777" w:rsidR="00137730" w:rsidRPr="00234B5B" w:rsidRDefault="006C10F2" w:rsidP="002A66C6">
      <w:pPr>
        <w:pStyle w:val="a5"/>
        <w:numPr>
          <w:ilvl w:val="0"/>
          <w:numId w:val="12"/>
        </w:numPr>
        <w:spacing w:line="360" w:lineRule="auto"/>
        <w:rPr>
          <w:rFonts w:ascii="Times New Roman" w:eastAsia="仿宋" w:hAnsi="Times New Roman" w:cs="Times New Roman"/>
          <w:sz w:val="24"/>
          <w:szCs w:val="24"/>
        </w:rPr>
      </w:pPr>
      <w:r w:rsidRPr="00234B5B">
        <w:rPr>
          <w:rFonts w:ascii="Times New Roman" w:hAnsi="Times New Roman" w:cs="Times New Roman"/>
          <w:sz w:val="24"/>
          <w:szCs w:val="24"/>
        </w:rPr>
        <w:t>Physical Examination Report and Test Report (Original Copy)</w:t>
      </w:r>
    </w:p>
    <w:p w14:paraId="6AAF0129" w14:textId="77777777" w:rsidR="00137730" w:rsidRPr="00234B5B" w:rsidRDefault="006C10F2" w:rsidP="002A66C6">
      <w:pPr>
        <w:pStyle w:val="a5"/>
        <w:numPr>
          <w:ilvl w:val="0"/>
          <w:numId w:val="12"/>
        </w:numPr>
        <w:spacing w:line="360" w:lineRule="auto"/>
        <w:rPr>
          <w:rFonts w:ascii="Times New Roman" w:eastAsia="仿宋" w:hAnsi="Times New Roman" w:cs="Times New Roman"/>
          <w:sz w:val="24"/>
          <w:szCs w:val="24"/>
        </w:rPr>
      </w:pPr>
      <w:r w:rsidRPr="00234B5B">
        <w:rPr>
          <w:rFonts w:ascii="Times New Roman" w:hAnsi="Times New Roman" w:cs="Times New Roman"/>
          <w:sz w:val="24"/>
          <w:szCs w:val="24"/>
        </w:rPr>
        <w:t>Passports with a validity period of six months or more</w:t>
      </w:r>
    </w:p>
    <w:p w14:paraId="56CC80D2" w14:textId="77777777" w:rsidR="00137730" w:rsidRPr="00234B5B" w:rsidRDefault="006C10F2" w:rsidP="002A66C6">
      <w:pPr>
        <w:pStyle w:val="a5"/>
        <w:numPr>
          <w:ilvl w:val="0"/>
          <w:numId w:val="12"/>
        </w:numPr>
        <w:spacing w:line="360" w:lineRule="auto"/>
        <w:rPr>
          <w:rFonts w:ascii="Times New Roman" w:eastAsia="仿宋" w:hAnsi="Times New Roman" w:cs="Times New Roman"/>
          <w:sz w:val="24"/>
          <w:szCs w:val="24"/>
        </w:rPr>
      </w:pPr>
      <w:r w:rsidRPr="00234B5B">
        <w:rPr>
          <w:rFonts w:ascii="Times New Roman" w:hAnsi="Times New Roman" w:cs="Times New Roman"/>
          <w:sz w:val="24"/>
          <w:szCs w:val="24"/>
        </w:rPr>
        <w:t>Original No Crime Certificate</w:t>
      </w:r>
    </w:p>
    <w:p w14:paraId="7E76ECF3" w14:textId="381CCF5B" w:rsidR="00137730" w:rsidRPr="002654D8" w:rsidRDefault="006C10F2" w:rsidP="002A66C6">
      <w:pPr>
        <w:pStyle w:val="a5"/>
        <w:numPr>
          <w:ilvl w:val="0"/>
          <w:numId w:val="13"/>
        </w:numPr>
        <w:spacing w:line="360" w:lineRule="auto"/>
        <w:rPr>
          <w:rFonts w:ascii="Times New Roman" w:eastAsia="仿宋" w:hAnsi="Times New Roman" w:cs="Times New Roman"/>
          <w:b/>
          <w:bCs/>
          <w:sz w:val="24"/>
          <w:szCs w:val="24"/>
        </w:rPr>
      </w:pPr>
      <w:r w:rsidRPr="002654D8">
        <w:rPr>
          <w:rFonts w:ascii="Times New Roman" w:hAnsi="Times New Roman" w:cs="Times New Roman"/>
          <w:b/>
          <w:bCs/>
          <w:sz w:val="24"/>
          <w:szCs w:val="24"/>
        </w:rPr>
        <w:t>Registration</w:t>
      </w:r>
    </w:p>
    <w:p w14:paraId="336D1F5D" w14:textId="77777777" w:rsidR="00137730" w:rsidRPr="00234B5B" w:rsidRDefault="006C10F2" w:rsidP="002A66C6">
      <w:pPr>
        <w:spacing w:line="360" w:lineRule="auto"/>
        <w:ind w:firstLine="560"/>
        <w:rPr>
          <w:rFonts w:ascii="Times New Roman" w:eastAsia="仿宋" w:hAnsi="Times New Roman" w:cs="Times New Roman"/>
          <w:sz w:val="24"/>
          <w:szCs w:val="24"/>
        </w:rPr>
      </w:pPr>
      <w:r w:rsidRPr="00234B5B">
        <w:rPr>
          <w:rFonts w:ascii="Times New Roman" w:hAnsi="Times New Roman" w:cs="Times New Roman"/>
          <w:sz w:val="24"/>
          <w:szCs w:val="24"/>
        </w:rPr>
        <w:t>According to the current Chinese education system, a school year is divided into two semesters. The autumn semester starts from the beginning of September to the end of January each year, and the winter semester starts from the beginning of February to July. Students must register within the time limit stated in the admission notice. According to the regulations of our school, if you cannot get to school on time under special circumstances, you must ask for leave from the Foreign Affairs Office. If you do not go through the registration formalities and do not grant leave within 2 weeks, you will be disqualified from admission.</w:t>
      </w:r>
    </w:p>
    <w:p w14:paraId="7C58FAA3" w14:textId="77777777" w:rsidR="00137730" w:rsidRPr="002654D8" w:rsidRDefault="006C10F2" w:rsidP="002A66C6">
      <w:pPr>
        <w:pStyle w:val="a5"/>
        <w:numPr>
          <w:ilvl w:val="0"/>
          <w:numId w:val="10"/>
        </w:numPr>
        <w:spacing w:line="360" w:lineRule="auto"/>
        <w:rPr>
          <w:rFonts w:ascii="Times New Roman" w:eastAsia="仿宋" w:hAnsi="Times New Roman" w:cs="Times New Roman"/>
          <w:b/>
          <w:bCs/>
          <w:sz w:val="24"/>
          <w:szCs w:val="24"/>
        </w:rPr>
      </w:pPr>
      <w:r w:rsidRPr="002654D8">
        <w:rPr>
          <w:rFonts w:ascii="Times New Roman" w:hAnsi="Times New Roman" w:cs="Times New Roman"/>
          <w:b/>
          <w:bCs/>
          <w:sz w:val="24"/>
          <w:szCs w:val="24"/>
        </w:rPr>
        <w:t>Undergraduate and Postgraduate Entrance Examinations</w:t>
      </w:r>
    </w:p>
    <w:p w14:paraId="7C9446D5" w14:textId="5950B3E4" w:rsidR="00137730" w:rsidRDefault="006C10F2" w:rsidP="002A66C6">
      <w:pPr>
        <w:spacing w:line="360" w:lineRule="auto"/>
        <w:ind w:firstLine="560"/>
        <w:rPr>
          <w:rFonts w:ascii="Times New Roman" w:hAnsi="Times New Roman" w:cs="Times New Roman"/>
          <w:sz w:val="24"/>
          <w:szCs w:val="24"/>
        </w:rPr>
      </w:pPr>
      <w:r w:rsidRPr="00234B5B">
        <w:rPr>
          <w:rFonts w:ascii="Times New Roman" w:hAnsi="Times New Roman" w:cs="Times New Roman"/>
          <w:sz w:val="24"/>
          <w:szCs w:val="24"/>
        </w:rPr>
        <w:t xml:space="preserve">The </w:t>
      </w:r>
      <w:r w:rsidR="00A47987">
        <w:rPr>
          <w:rFonts w:ascii="Times New Roman" w:hAnsi="Times New Roman" w:cs="Times New Roman"/>
          <w:sz w:val="24"/>
          <w:szCs w:val="24"/>
        </w:rPr>
        <w:t>School</w:t>
      </w:r>
      <w:r w:rsidRPr="00234B5B">
        <w:rPr>
          <w:rFonts w:ascii="Times New Roman" w:hAnsi="Times New Roman" w:cs="Times New Roman"/>
          <w:sz w:val="24"/>
          <w:szCs w:val="24"/>
        </w:rPr>
        <w:t xml:space="preserve"> where the students apply for their </w:t>
      </w:r>
      <w:r w:rsidR="00A47987">
        <w:rPr>
          <w:rFonts w:ascii="Times New Roman" w:hAnsi="Times New Roman" w:cs="Times New Roman"/>
          <w:sz w:val="24"/>
          <w:szCs w:val="24"/>
        </w:rPr>
        <w:t>program</w:t>
      </w:r>
      <w:r w:rsidRPr="00234B5B">
        <w:rPr>
          <w:rFonts w:ascii="Times New Roman" w:hAnsi="Times New Roman" w:cs="Times New Roman"/>
          <w:sz w:val="24"/>
          <w:szCs w:val="24"/>
        </w:rPr>
        <w:t xml:space="preserve"> will decide the entrance examination arrangement and relevant work rules.</w:t>
      </w:r>
    </w:p>
    <w:p w14:paraId="0812120A" w14:textId="38AC765C" w:rsidR="00622C62" w:rsidRDefault="00622C62" w:rsidP="00622C62">
      <w:pPr>
        <w:spacing w:line="360" w:lineRule="auto"/>
        <w:rPr>
          <w:rFonts w:ascii="Times New Roman" w:eastAsia="仿宋" w:hAnsi="Times New Roman" w:cs="Times New Roman"/>
          <w:sz w:val="24"/>
          <w:szCs w:val="24"/>
        </w:rPr>
      </w:pPr>
    </w:p>
    <w:p w14:paraId="4B456A2F" w14:textId="77777777" w:rsidR="00637E29" w:rsidRPr="00234B5B" w:rsidRDefault="00637E29" w:rsidP="00622C62">
      <w:pPr>
        <w:spacing w:line="360" w:lineRule="auto"/>
        <w:rPr>
          <w:rFonts w:ascii="Times New Roman" w:eastAsia="仿宋" w:hAnsi="Times New Roman" w:cs="Times New Roman" w:hint="eastAsia"/>
          <w:sz w:val="24"/>
          <w:szCs w:val="24"/>
        </w:rPr>
      </w:pPr>
    </w:p>
    <w:p w14:paraId="5F6E50E3" w14:textId="2FD504AC" w:rsidR="00137730" w:rsidRPr="00C14D9E" w:rsidRDefault="006C10F2" w:rsidP="00622C62">
      <w:pPr>
        <w:spacing w:line="360" w:lineRule="auto"/>
        <w:rPr>
          <w:rFonts w:ascii="Times New Roman" w:eastAsia="Times New Roman" w:hAnsi="Times New Roman" w:cs="Times New Roman"/>
          <w:b/>
          <w:bCs/>
          <w:sz w:val="24"/>
          <w:szCs w:val="24"/>
        </w:rPr>
      </w:pPr>
      <w:r w:rsidRPr="00C14D9E">
        <w:rPr>
          <w:rFonts w:ascii="Times New Roman" w:eastAsia="Arial Unicode MS" w:hAnsi="Times New Roman" w:cs="Times New Roman"/>
          <w:b/>
          <w:bCs/>
          <w:sz w:val="24"/>
          <w:szCs w:val="24"/>
        </w:rPr>
        <w:lastRenderedPageBreak/>
        <w:t>Ⅷ</w:t>
      </w:r>
      <w:r w:rsidRPr="00C14D9E">
        <w:rPr>
          <w:rFonts w:ascii="Times New Roman" w:hAnsi="Times New Roman" w:cs="Times New Roman"/>
          <w:b/>
          <w:bCs/>
          <w:sz w:val="24"/>
          <w:szCs w:val="24"/>
        </w:rPr>
        <w:t>.</w:t>
      </w:r>
      <w:r w:rsidR="00122F49" w:rsidRPr="00C14D9E">
        <w:rPr>
          <w:rFonts w:ascii="Times New Roman" w:hAnsi="Times New Roman" w:cs="Times New Roman"/>
          <w:b/>
          <w:bCs/>
          <w:sz w:val="24"/>
          <w:szCs w:val="24"/>
        </w:rPr>
        <w:t xml:space="preserve"> </w:t>
      </w:r>
      <w:r w:rsidRPr="00C14D9E">
        <w:rPr>
          <w:rFonts w:ascii="Times New Roman" w:hAnsi="Times New Roman" w:cs="Times New Roman"/>
          <w:b/>
          <w:bCs/>
          <w:sz w:val="24"/>
          <w:szCs w:val="24"/>
        </w:rPr>
        <w:t>Contact Information</w:t>
      </w:r>
    </w:p>
    <w:p w14:paraId="262209E1" w14:textId="77777777" w:rsidR="00137730" w:rsidRPr="00234B5B" w:rsidRDefault="006C10F2" w:rsidP="002A66C6">
      <w:pPr>
        <w:spacing w:line="360" w:lineRule="auto"/>
        <w:ind w:firstLine="560"/>
        <w:rPr>
          <w:rFonts w:ascii="Times New Roman" w:eastAsia="仿宋" w:hAnsi="Times New Roman" w:cs="Times New Roman"/>
          <w:sz w:val="24"/>
          <w:szCs w:val="24"/>
        </w:rPr>
      </w:pPr>
      <w:r w:rsidRPr="00234B5B">
        <w:rPr>
          <w:rFonts w:ascii="Times New Roman" w:hAnsi="Times New Roman" w:cs="Times New Roman"/>
          <w:sz w:val="24"/>
          <w:szCs w:val="24"/>
        </w:rPr>
        <w:t xml:space="preserve">Address: Foreign Affairs Office of Tianjin University of Sport, No.16 </w:t>
      </w:r>
      <w:proofErr w:type="spellStart"/>
      <w:r w:rsidRPr="00234B5B">
        <w:rPr>
          <w:rFonts w:ascii="Times New Roman" w:hAnsi="Times New Roman" w:cs="Times New Roman"/>
          <w:sz w:val="24"/>
          <w:szCs w:val="24"/>
        </w:rPr>
        <w:t>Donghai</w:t>
      </w:r>
      <w:proofErr w:type="spellEnd"/>
      <w:r w:rsidRPr="00234B5B">
        <w:rPr>
          <w:rFonts w:ascii="Times New Roman" w:hAnsi="Times New Roman" w:cs="Times New Roman"/>
          <w:sz w:val="24"/>
          <w:szCs w:val="24"/>
        </w:rPr>
        <w:t xml:space="preserve"> Road, West District, </w:t>
      </w:r>
      <w:proofErr w:type="spellStart"/>
      <w:r w:rsidRPr="00234B5B">
        <w:rPr>
          <w:rFonts w:ascii="Times New Roman" w:hAnsi="Times New Roman" w:cs="Times New Roman"/>
          <w:sz w:val="24"/>
          <w:szCs w:val="24"/>
        </w:rPr>
        <w:t>Tuanbo</w:t>
      </w:r>
      <w:proofErr w:type="spellEnd"/>
      <w:r w:rsidRPr="00234B5B">
        <w:rPr>
          <w:rFonts w:ascii="Times New Roman" w:hAnsi="Times New Roman" w:cs="Times New Roman"/>
          <w:sz w:val="24"/>
          <w:szCs w:val="24"/>
        </w:rPr>
        <w:t xml:space="preserve"> New Town, </w:t>
      </w:r>
      <w:proofErr w:type="spellStart"/>
      <w:r w:rsidRPr="00234B5B">
        <w:rPr>
          <w:rFonts w:ascii="Times New Roman" w:hAnsi="Times New Roman" w:cs="Times New Roman"/>
          <w:sz w:val="24"/>
          <w:szCs w:val="24"/>
        </w:rPr>
        <w:t>Jinghai</w:t>
      </w:r>
      <w:proofErr w:type="spellEnd"/>
      <w:r w:rsidRPr="00234B5B">
        <w:rPr>
          <w:rFonts w:ascii="Times New Roman" w:hAnsi="Times New Roman" w:cs="Times New Roman"/>
          <w:sz w:val="24"/>
          <w:szCs w:val="24"/>
        </w:rPr>
        <w:t xml:space="preserve"> District, Tianjin</w:t>
      </w:r>
    </w:p>
    <w:p w14:paraId="02E1C86B" w14:textId="16714FC0" w:rsidR="00137730" w:rsidRPr="00875B96" w:rsidRDefault="006C10F2" w:rsidP="00875B96">
      <w:pPr>
        <w:spacing w:line="360" w:lineRule="auto"/>
        <w:ind w:firstLine="560"/>
        <w:rPr>
          <w:rFonts w:ascii="Times New Roman" w:hAnsi="Times New Roman" w:cs="Times New Roman" w:hint="eastAsia"/>
          <w:sz w:val="24"/>
          <w:szCs w:val="24"/>
        </w:rPr>
      </w:pPr>
      <w:r w:rsidRPr="00234B5B">
        <w:rPr>
          <w:rFonts w:ascii="Times New Roman" w:hAnsi="Times New Roman" w:cs="Times New Roman"/>
          <w:sz w:val="24"/>
          <w:szCs w:val="24"/>
        </w:rPr>
        <w:t>Tel: +86-22-2301218</w:t>
      </w:r>
      <w:r w:rsidR="00875B96">
        <w:rPr>
          <w:rFonts w:ascii="Times New Roman" w:hAnsi="Times New Roman" w:cs="Times New Roman" w:hint="eastAsia"/>
          <w:sz w:val="24"/>
          <w:szCs w:val="24"/>
        </w:rPr>
        <w:t>6</w:t>
      </w:r>
    </w:p>
    <w:p w14:paraId="2AD275E2" w14:textId="2CBEA222" w:rsidR="00137730" w:rsidRPr="00234B5B" w:rsidRDefault="006C10F2" w:rsidP="002A66C6">
      <w:pPr>
        <w:spacing w:line="360" w:lineRule="auto"/>
        <w:ind w:firstLine="560"/>
        <w:rPr>
          <w:rFonts w:ascii="Times New Roman" w:eastAsia="仿宋" w:hAnsi="Times New Roman" w:cs="Times New Roman"/>
          <w:sz w:val="24"/>
          <w:szCs w:val="24"/>
        </w:rPr>
      </w:pPr>
      <w:r w:rsidRPr="00234B5B">
        <w:rPr>
          <w:rFonts w:ascii="Times New Roman" w:hAnsi="Times New Roman" w:cs="Times New Roman"/>
          <w:sz w:val="24"/>
          <w:szCs w:val="24"/>
        </w:rPr>
        <w:t xml:space="preserve">Fax: </w:t>
      </w:r>
      <w:r w:rsidR="00FE750C">
        <w:rPr>
          <w:rFonts w:ascii="Times New Roman" w:hAnsi="Times New Roman" w:cs="Times New Roman"/>
          <w:sz w:val="24"/>
          <w:szCs w:val="24"/>
        </w:rPr>
        <w:t>+</w:t>
      </w:r>
      <w:r w:rsidRPr="00234B5B">
        <w:rPr>
          <w:rFonts w:ascii="Times New Roman" w:hAnsi="Times New Roman" w:cs="Times New Roman"/>
          <w:sz w:val="24"/>
          <w:szCs w:val="24"/>
        </w:rPr>
        <w:t>86-22-23012186</w:t>
      </w:r>
    </w:p>
    <w:p w14:paraId="67011DBE" w14:textId="77777777" w:rsidR="00137730" w:rsidRPr="00234B5B" w:rsidRDefault="006C10F2" w:rsidP="002A66C6">
      <w:pPr>
        <w:spacing w:line="360" w:lineRule="auto"/>
        <w:ind w:firstLine="560"/>
        <w:rPr>
          <w:rFonts w:ascii="Times New Roman" w:eastAsia="仿宋" w:hAnsi="Times New Roman" w:cs="Times New Roman"/>
          <w:sz w:val="24"/>
          <w:szCs w:val="24"/>
        </w:rPr>
      </w:pPr>
      <w:r w:rsidRPr="00234B5B">
        <w:rPr>
          <w:rFonts w:ascii="Times New Roman" w:eastAsia="仿宋" w:hAnsi="Times New Roman" w:cs="Times New Roman"/>
          <w:sz w:val="24"/>
          <w:szCs w:val="24"/>
        </w:rPr>
        <w:t>Email</w:t>
      </w:r>
      <w:r w:rsidRPr="00B62390">
        <w:rPr>
          <w:rFonts w:ascii="Times New Roman" w:eastAsia="仿宋" w:hAnsi="Times New Roman" w:cs="Times New Roman"/>
          <w:sz w:val="24"/>
          <w:szCs w:val="24"/>
          <w:lang w:eastAsia="zh-TW"/>
        </w:rPr>
        <w:t>：</w:t>
      </w:r>
      <w:hyperlink r:id="rId9" w:history="1">
        <w:r w:rsidRPr="00234B5B">
          <w:rPr>
            <w:rStyle w:val="Hyperlink1"/>
            <w:rFonts w:ascii="Times New Roman" w:hAnsi="Times New Roman" w:cs="Times New Roman"/>
            <w:sz w:val="24"/>
            <w:szCs w:val="24"/>
          </w:rPr>
          <w:t>fao@tjus.edu.cn</w:t>
        </w:r>
      </w:hyperlink>
    </w:p>
    <w:p w14:paraId="30DEED2C" w14:textId="77777777" w:rsidR="00137730" w:rsidRPr="00234B5B" w:rsidRDefault="006C10F2" w:rsidP="002A66C6">
      <w:pPr>
        <w:spacing w:line="360" w:lineRule="auto"/>
        <w:ind w:firstLine="560"/>
        <w:rPr>
          <w:rFonts w:ascii="Times New Roman" w:eastAsia="仿宋" w:hAnsi="Times New Roman" w:cs="Times New Roman"/>
          <w:sz w:val="24"/>
          <w:szCs w:val="24"/>
        </w:rPr>
      </w:pPr>
      <w:r w:rsidRPr="00234B5B">
        <w:rPr>
          <w:rFonts w:ascii="Times New Roman" w:eastAsia="仿宋" w:hAnsi="Times New Roman" w:cs="Times New Roman"/>
          <w:sz w:val="24"/>
          <w:szCs w:val="24"/>
        </w:rPr>
        <w:t>Website</w:t>
      </w:r>
      <w:r w:rsidRPr="00B62390">
        <w:rPr>
          <w:rFonts w:ascii="Times New Roman" w:eastAsia="仿宋" w:hAnsi="Times New Roman" w:cs="Times New Roman"/>
          <w:sz w:val="24"/>
          <w:szCs w:val="24"/>
          <w:lang w:eastAsia="zh-TW"/>
        </w:rPr>
        <w:t>：</w:t>
      </w:r>
      <w:hyperlink r:id="rId10" w:history="1">
        <w:r w:rsidRPr="00234B5B">
          <w:rPr>
            <w:rStyle w:val="Hyperlink1"/>
            <w:rFonts w:ascii="Times New Roman" w:hAnsi="Times New Roman" w:cs="Times New Roman"/>
            <w:sz w:val="24"/>
            <w:szCs w:val="24"/>
          </w:rPr>
          <w:t>http://www.tjus.edu.cn/</w:t>
        </w:r>
      </w:hyperlink>
    </w:p>
    <w:p w14:paraId="733D8114" w14:textId="77777777" w:rsidR="00137730" w:rsidRPr="00234B5B" w:rsidRDefault="006C10F2" w:rsidP="002A66C6">
      <w:pPr>
        <w:spacing w:line="360" w:lineRule="auto"/>
        <w:ind w:firstLine="560"/>
        <w:rPr>
          <w:rFonts w:ascii="Times New Roman" w:eastAsia="仿宋" w:hAnsi="Times New Roman" w:cs="Times New Roman"/>
          <w:sz w:val="24"/>
          <w:szCs w:val="24"/>
        </w:rPr>
      </w:pPr>
      <w:r w:rsidRPr="00234B5B">
        <w:rPr>
          <w:rFonts w:ascii="Times New Roman" w:hAnsi="Times New Roman" w:cs="Times New Roman"/>
          <w:sz w:val="24"/>
          <w:szCs w:val="24"/>
        </w:rPr>
        <w:t xml:space="preserve">WeChat </w:t>
      </w:r>
      <w:r w:rsidRPr="00234B5B">
        <w:rPr>
          <w:rFonts w:ascii="Times New Roman" w:hAnsi="Times New Roman" w:cs="Times New Roman"/>
          <w:sz w:val="24"/>
          <w:szCs w:val="24"/>
          <w:lang w:val="zh-CN"/>
        </w:rPr>
        <w:t>Official Account</w:t>
      </w:r>
      <w:r w:rsidRPr="00234B5B">
        <w:rPr>
          <w:rFonts w:ascii="Times New Roman" w:hAnsi="Times New Roman" w:cs="Times New Roman"/>
          <w:sz w:val="24"/>
          <w:szCs w:val="24"/>
        </w:rPr>
        <w:t xml:space="preserve">: </w:t>
      </w:r>
      <w:r w:rsidRPr="00234B5B">
        <w:rPr>
          <w:rFonts w:ascii="Times New Roman" w:eastAsia="仿宋" w:hAnsi="Times New Roman" w:cs="Times New Roman"/>
          <w:sz w:val="24"/>
          <w:szCs w:val="24"/>
          <w:lang w:val="zh-CN"/>
        </w:rPr>
        <w:t>天津体育学院外事办公室</w:t>
      </w:r>
    </w:p>
    <w:p w14:paraId="198DE324" w14:textId="09CEF571" w:rsidR="00137730" w:rsidRDefault="006C10F2" w:rsidP="002A66C6">
      <w:pPr>
        <w:spacing w:line="360" w:lineRule="auto"/>
        <w:ind w:firstLine="420"/>
        <w:jc w:val="center"/>
        <w:rPr>
          <w:rFonts w:ascii="Times New Roman" w:hAnsi="Times New Roman" w:cs="Times New Roman"/>
          <w:sz w:val="24"/>
          <w:szCs w:val="24"/>
        </w:rPr>
      </w:pPr>
      <w:r w:rsidRPr="00234B5B">
        <w:rPr>
          <w:rFonts w:ascii="Times New Roman" w:hAnsi="Times New Roman" w:cs="Times New Roman"/>
          <w:noProof/>
          <w:sz w:val="24"/>
          <w:szCs w:val="24"/>
        </w:rPr>
        <w:drawing>
          <wp:inline distT="0" distB="0" distL="0" distR="0" wp14:anchorId="734F8DC1" wp14:editId="4DFE0F5C">
            <wp:extent cx="1638300" cy="1609725"/>
            <wp:effectExtent l="0" t="0" r="0" b="0"/>
            <wp:docPr id="1073741825" name="officeArt object" descr="图片 1"/>
            <wp:cNvGraphicFramePr/>
            <a:graphic xmlns:a="http://schemas.openxmlformats.org/drawingml/2006/main">
              <a:graphicData uri="http://schemas.openxmlformats.org/drawingml/2006/picture">
                <pic:pic xmlns:pic="http://schemas.openxmlformats.org/drawingml/2006/picture">
                  <pic:nvPicPr>
                    <pic:cNvPr id="1073741825" name="图片 1" descr="图片 1"/>
                    <pic:cNvPicPr>
                      <a:picLocks noChangeAspect="1"/>
                    </pic:cNvPicPr>
                  </pic:nvPicPr>
                  <pic:blipFill>
                    <a:blip r:embed="rId11"/>
                    <a:stretch>
                      <a:fillRect/>
                    </a:stretch>
                  </pic:blipFill>
                  <pic:spPr>
                    <a:xfrm>
                      <a:off x="0" y="0"/>
                      <a:ext cx="1638300" cy="1609725"/>
                    </a:xfrm>
                    <a:prstGeom prst="rect">
                      <a:avLst/>
                    </a:prstGeom>
                    <a:ln w="12700" cap="flat">
                      <a:noFill/>
                      <a:miter lim="400000"/>
                    </a:ln>
                    <a:effectLst/>
                  </pic:spPr>
                </pic:pic>
              </a:graphicData>
            </a:graphic>
          </wp:inline>
        </w:drawing>
      </w:r>
    </w:p>
    <w:p w14:paraId="63AAA0E7" w14:textId="6219CCBA" w:rsidR="00C14D9E" w:rsidRPr="00875B96" w:rsidRDefault="00C14D9E" w:rsidP="00C14D9E">
      <w:pPr>
        <w:spacing w:line="360" w:lineRule="auto"/>
        <w:ind w:firstLine="420"/>
        <w:jc w:val="left"/>
        <w:rPr>
          <w:rFonts w:ascii="Times New Roman" w:hAnsi="Times New Roman" w:cs="Times New Roman"/>
          <w:b/>
          <w:bCs/>
          <w:sz w:val="24"/>
          <w:szCs w:val="24"/>
        </w:rPr>
      </w:pPr>
      <w:r w:rsidRPr="00875B96">
        <w:rPr>
          <w:rFonts w:ascii="Times New Roman" w:hAnsi="Times New Roman" w:cs="Times New Roman"/>
          <w:b/>
          <w:bCs/>
          <w:sz w:val="24"/>
          <w:szCs w:val="24"/>
        </w:rPr>
        <w:t>Annex:</w:t>
      </w:r>
    </w:p>
    <w:p w14:paraId="12CFE765" w14:textId="4E6CE188" w:rsidR="00C14D9E" w:rsidRPr="00C14D9E" w:rsidRDefault="00C14D9E" w:rsidP="00C14D9E">
      <w:pPr>
        <w:spacing w:line="360" w:lineRule="auto"/>
        <w:ind w:firstLine="420"/>
        <w:jc w:val="left"/>
        <w:rPr>
          <w:rFonts w:ascii="Times New Roman" w:hAnsi="Times New Roman" w:cs="Times New Roman"/>
          <w:b/>
          <w:bCs/>
          <w:sz w:val="24"/>
          <w:szCs w:val="24"/>
        </w:rPr>
      </w:pPr>
      <w:r>
        <w:rPr>
          <w:rFonts w:ascii="Times New Roman" w:hAnsi="Times New Roman" w:cs="Times New Roman" w:hint="eastAsia"/>
          <w:sz w:val="24"/>
          <w:szCs w:val="24"/>
        </w:rPr>
        <w:t>1</w:t>
      </w:r>
      <w:r>
        <w:rPr>
          <w:rFonts w:ascii="Times New Roman" w:hAnsi="Times New Roman" w:cs="Times New Roman"/>
          <w:sz w:val="24"/>
          <w:szCs w:val="24"/>
        </w:rPr>
        <w:t>.</w:t>
      </w:r>
      <w:r w:rsidRPr="00C14D9E">
        <w:t xml:space="preserve"> </w:t>
      </w:r>
      <w:r w:rsidRPr="00C14D9E">
        <w:rPr>
          <w:rFonts w:ascii="Times New Roman" w:hAnsi="Times New Roman" w:cs="Times New Roman"/>
          <w:sz w:val="24"/>
          <w:szCs w:val="24"/>
        </w:rPr>
        <w:t xml:space="preserve">Application Form for Foreign Students to Study in </w:t>
      </w:r>
      <w:r>
        <w:rPr>
          <w:rFonts w:ascii="Times New Roman" w:hAnsi="Times New Roman" w:cs="Times New Roman"/>
          <w:sz w:val="24"/>
          <w:szCs w:val="24"/>
        </w:rPr>
        <w:t>TJUS.</w:t>
      </w:r>
    </w:p>
    <w:p w14:paraId="0B48B0FC" w14:textId="42150056" w:rsidR="00C14D9E" w:rsidRPr="00C14D9E" w:rsidRDefault="00C14D9E" w:rsidP="00C14D9E">
      <w:pPr>
        <w:spacing w:line="360" w:lineRule="auto"/>
        <w:ind w:firstLine="420"/>
        <w:jc w:val="left"/>
        <w:rPr>
          <w:rFonts w:ascii="Times New Roman" w:hAnsi="Times New Roman" w:cs="Times New Roman"/>
          <w:b/>
          <w:bCs/>
          <w:sz w:val="24"/>
          <w:szCs w:val="24"/>
        </w:rPr>
      </w:pPr>
      <w:r>
        <w:rPr>
          <w:rFonts w:ascii="Times New Roman" w:hAnsi="Times New Roman" w:cs="Times New Roman" w:hint="eastAsia"/>
          <w:sz w:val="24"/>
          <w:szCs w:val="24"/>
        </w:rPr>
        <w:t>2</w:t>
      </w:r>
      <w:r>
        <w:rPr>
          <w:rFonts w:ascii="Times New Roman" w:hAnsi="Times New Roman" w:cs="Times New Roman"/>
          <w:sz w:val="24"/>
          <w:szCs w:val="24"/>
        </w:rPr>
        <w:t>.</w:t>
      </w:r>
      <w:r w:rsidRPr="00C14D9E">
        <w:t xml:space="preserve"> </w:t>
      </w:r>
      <w:r w:rsidRPr="00C14D9E">
        <w:rPr>
          <w:rFonts w:ascii="Times New Roman" w:hAnsi="Times New Roman" w:cs="Times New Roman"/>
          <w:sz w:val="24"/>
          <w:szCs w:val="24"/>
        </w:rPr>
        <w:t>Application Form for Tianjin Government Scholarship for Foreign Students</w:t>
      </w:r>
      <w:r>
        <w:rPr>
          <w:rFonts w:ascii="Times New Roman" w:hAnsi="Times New Roman" w:cs="Times New Roman"/>
          <w:sz w:val="24"/>
          <w:szCs w:val="24"/>
        </w:rPr>
        <w:t>.</w:t>
      </w:r>
    </w:p>
    <w:p w14:paraId="61BB12E1" w14:textId="3ABACC98" w:rsidR="00C14D9E" w:rsidRPr="00234B5B" w:rsidRDefault="00C14D9E" w:rsidP="00C14D9E">
      <w:pPr>
        <w:spacing w:line="360" w:lineRule="auto"/>
        <w:ind w:firstLine="420"/>
        <w:jc w:val="left"/>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w:t>
      </w:r>
      <w:r w:rsidRPr="00C14D9E">
        <w:t xml:space="preserve"> </w:t>
      </w:r>
      <w:r w:rsidRPr="00C14D9E">
        <w:rPr>
          <w:rFonts w:ascii="Times New Roman" w:hAnsi="Times New Roman" w:cs="Times New Roman"/>
          <w:sz w:val="24"/>
          <w:szCs w:val="24"/>
        </w:rPr>
        <w:t>Physical Examination Form for Foreigners</w:t>
      </w:r>
      <w:r>
        <w:rPr>
          <w:rFonts w:ascii="Times New Roman" w:hAnsi="Times New Roman" w:cs="Times New Roman"/>
          <w:sz w:val="24"/>
          <w:szCs w:val="24"/>
        </w:rPr>
        <w:t>.</w:t>
      </w:r>
    </w:p>
    <w:sectPr w:rsidR="00C14D9E" w:rsidRPr="00234B5B">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3DC9" w14:textId="77777777" w:rsidR="006739B6" w:rsidRDefault="006739B6">
      <w:r>
        <w:separator/>
      </w:r>
    </w:p>
  </w:endnote>
  <w:endnote w:type="continuationSeparator" w:id="0">
    <w:p w14:paraId="1CC9FE85" w14:textId="77777777" w:rsidR="006739B6" w:rsidRDefault="0067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Arial"/>
    <w:charset w:val="00"/>
    <w:family w:val="roman"/>
    <w:pitch w:val="default"/>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3C07" w14:textId="77777777" w:rsidR="006739B6" w:rsidRDefault="006739B6">
      <w:r>
        <w:separator/>
      </w:r>
    </w:p>
  </w:footnote>
  <w:footnote w:type="continuationSeparator" w:id="0">
    <w:p w14:paraId="0275317C" w14:textId="77777777" w:rsidR="006739B6" w:rsidRDefault="0067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7C9"/>
    <w:multiLevelType w:val="hybridMultilevel"/>
    <w:tmpl w:val="468854BA"/>
    <w:numStyleLink w:val="5"/>
  </w:abstractNum>
  <w:abstractNum w:abstractNumId="1" w15:restartNumberingAfterBreak="0">
    <w:nsid w:val="183F5D47"/>
    <w:multiLevelType w:val="hybridMultilevel"/>
    <w:tmpl w:val="4F04B4EC"/>
    <w:styleLink w:val="3"/>
    <w:lvl w:ilvl="0" w:tplc="52E0D09C">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9D3C710C">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7304C4EE">
      <w:start w:val="1"/>
      <w:numFmt w:val="lowerRoman"/>
      <w:lvlText w:val="%3."/>
      <w:lvlJc w:val="left"/>
      <w:pPr>
        <w:ind w:left="126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67E42A4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0D7E196A">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45B0DD18">
      <w:start w:val="1"/>
      <w:numFmt w:val="lowerRoman"/>
      <w:lvlText w:val="%6."/>
      <w:lvlJc w:val="left"/>
      <w:pPr>
        <w:ind w:left="252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64DCCC4A">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F154B84C">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C150AEEA">
      <w:start w:val="1"/>
      <w:numFmt w:val="lowerRoman"/>
      <w:lvlText w:val="%9."/>
      <w:lvlJc w:val="left"/>
      <w:pPr>
        <w:ind w:left="378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2" w15:restartNumberingAfterBreak="0">
    <w:nsid w:val="21D06FD6"/>
    <w:multiLevelType w:val="hybridMultilevel"/>
    <w:tmpl w:val="594C39A4"/>
    <w:styleLink w:val="2"/>
    <w:lvl w:ilvl="0" w:tplc="BDD64A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016F5E6">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1A20A350">
      <w:start w:val="1"/>
      <w:numFmt w:val="lowerRoman"/>
      <w:lvlText w:val="%3."/>
      <w:lvlJc w:val="left"/>
      <w:pPr>
        <w:ind w:left="126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AD645CFA">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76066042">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4760AD66">
      <w:start w:val="1"/>
      <w:numFmt w:val="lowerRoman"/>
      <w:lvlText w:val="%6."/>
      <w:lvlJc w:val="left"/>
      <w:pPr>
        <w:ind w:left="252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ABA8D504">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8B7CBBEA">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74F2EB26">
      <w:start w:val="1"/>
      <w:numFmt w:val="lowerRoman"/>
      <w:lvlText w:val="%9."/>
      <w:lvlJc w:val="left"/>
      <w:pPr>
        <w:ind w:left="378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3" w15:restartNumberingAfterBreak="0">
    <w:nsid w:val="372E0CB2"/>
    <w:multiLevelType w:val="hybridMultilevel"/>
    <w:tmpl w:val="594C39A4"/>
    <w:numStyleLink w:val="2"/>
  </w:abstractNum>
  <w:abstractNum w:abstractNumId="4" w15:restartNumberingAfterBreak="0">
    <w:nsid w:val="3C7525BD"/>
    <w:multiLevelType w:val="hybridMultilevel"/>
    <w:tmpl w:val="F258E126"/>
    <w:styleLink w:val="1"/>
    <w:lvl w:ilvl="0" w:tplc="3172294A">
      <w:start w:val="1"/>
      <w:numFmt w:val="ideographDigital"/>
      <w:lvlText w:val="%1."/>
      <w:lvlJc w:val="left"/>
      <w:pPr>
        <w:ind w:left="315" w:hanging="31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4976ACEA">
      <w:start w:val="1"/>
      <w:numFmt w:val="lowerLetter"/>
      <w:lvlText w:val="%2)"/>
      <w:lvlJc w:val="left"/>
      <w:pPr>
        <w:ind w:left="735" w:hanging="31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3F1219EC">
      <w:start w:val="1"/>
      <w:numFmt w:val="lowerRoman"/>
      <w:lvlText w:val="%3."/>
      <w:lvlJc w:val="left"/>
      <w:pPr>
        <w:ind w:left="1113" w:hanging="44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C4628E50">
      <w:start w:val="1"/>
      <w:numFmt w:val="decimal"/>
      <w:lvlText w:val="%4."/>
      <w:lvlJc w:val="left"/>
      <w:pPr>
        <w:ind w:left="1575" w:hanging="31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0318274E">
      <w:start w:val="1"/>
      <w:numFmt w:val="lowerLetter"/>
      <w:lvlText w:val="%5)"/>
      <w:lvlJc w:val="left"/>
      <w:pPr>
        <w:ind w:left="1995" w:hanging="31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2558F3A0">
      <w:start w:val="1"/>
      <w:numFmt w:val="lowerRoman"/>
      <w:lvlText w:val="%6."/>
      <w:lvlJc w:val="left"/>
      <w:pPr>
        <w:ind w:left="2373" w:hanging="44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DB48FB8C">
      <w:start w:val="1"/>
      <w:numFmt w:val="decimal"/>
      <w:lvlText w:val="%7."/>
      <w:lvlJc w:val="left"/>
      <w:pPr>
        <w:ind w:left="2835" w:hanging="31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C31A6E32">
      <w:start w:val="1"/>
      <w:numFmt w:val="lowerLetter"/>
      <w:lvlText w:val="%8)"/>
      <w:lvlJc w:val="left"/>
      <w:pPr>
        <w:ind w:left="3255" w:hanging="31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E00A7B66">
      <w:start w:val="1"/>
      <w:numFmt w:val="lowerRoman"/>
      <w:lvlText w:val="%9."/>
      <w:lvlJc w:val="left"/>
      <w:pPr>
        <w:ind w:left="3633" w:hanging="441"/>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5" w15:restartNumberingAfterBreak="0">
    <w:nsid w:val="44262F34"/>
    <w:multiLevelType w:val="hybridMultilevel"/>
    <w:tmpl w:val="17C09FD8"/>
    <w:lvl w:ilvl="0" w:tplc="BCF2249C">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52892B4">
      <w:start w:val="1"/>
      <w:numFmt w:val="decimal"/>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8B6666BA">
      <w:start w:val="1"/>
      <w:numFmt w:val="decimal"/>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44525E8C">
      <w:start w:val="1"/>
      <w:numFmt w:val="decimal"/>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A148C0E0">
      <w:start w:val="1"/>
      <w:numFmt w:val="decimal"/>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09C2CC4C">
      <w:start w:val="1"/>
      <w:numFmt w:val="decimal"/>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15EA1106">
      <w:start w:val="1"/>
      <w:numFmt w:val="decimal"/>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5F3AC6BC">
      <w:start w:val="1"/>
      <w:numFmt w:val="decimal"/>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C060C28E">
      <w:start w:val="1"/>
      <w:numFmt w:val="decimal"/>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95451F"/>
    <w:multiLevelType w:val="hybridMultilevel"/>
    <w:tmpl w:val="4F04B4EC"/>
    <w:numStyleLink w:val="3"/>
  </w:abstractNum>
  <w:abstractNum w:abstractNumId="7" w15:restartNumberingAfterBreak="0">
    <w:nsid w:val="5A8437E0"/>
    <w:multiLevelType w:val="hybridMultilevel"/>
    <w:tmpl w:val="F258E126"/>
    <w:numStyleLink w:val="1"/>
  </w:abstractNum>
  <w:abstractNum w:abstractNumId="8" w15:restartNumberingAfterBreak="0">
    <w:nsid w:val="70065DAE"/>
    <w:multiLevelType w:val="hybridMultilevel"/>
    <w:tmpl w:val="468854BA"/>
    <w:styleLink w:val="5"/>
    <w:lvl w:ilvl="0" w:tplc="BF883764">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6C544D0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5C12A832">
      <w:start w:val="1"/>
      <w:numFmt w:val="lowerRoman"/>
      <w:lvlText w:val="%3."/>
      <w:lvlJc w:val="left"/>
      <w:pPr>
        <w:ind w:left="126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14CEA3D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433EFB06">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A62A3F40">
      <w:start w:val="1"/>
      <w:numFmt w:val="lowerRoman"/>
      <w:lvlText w:val="%6."/>
      <w:lvlJc w:val="left"/>
      <w:pPr>
        <w:ind w:left="252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042C43C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6B96C196">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4A18C74E">
      <w:start w:val="1"/>
      <w:numFmt w:val="lowerRoman"/>
      <w:lvlText w:val="%9."/>
      <w:lvlJc w:val="left"/>
      <w:pPr>
        <w:ind w:left="378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9" w15:restartNumberingAfterBreak="0">
    <w:nsid w:val="703D15FE"/>
    <w:multiLevelType w:val="hybridMultilevel"/>
    <w:tmpl w:val="D6E6CDF2"/>
    <w:styleLink w:val="4"/>
    <w:lvl w:ilvl="0" w:tplc="39AC09E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76F4D396">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BBA68572">
      <w:start w:val="1"/>
      <w:numFmt w:val="lowerRoman"/>
      <w:lvlText w:val="%3."/>
      <w:lvlJc w:val="left"/>
      <w:pPr>
        <w:ind w:left="126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08B8FB16">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0A12C74C">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28D4CC36">
      <w:start w:val="1"/>
      <w:numFmt w:val="lowerRoman"/>
      <w:lvlText w:val="%6."/>
      <w:lvlJc w:val="left"/>
      <w:pPr>
        <w:ind w:left="252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C1324304">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70280854">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F482E378">
      <w:start w:val="1"/>
      <w:numFmt w:val="lowerRoman"/>
      <w:lvlText w:val="%9."/>
      <w:lvlJc w:val="left"/>
      <w:pPr>
        <w:ind w:left="378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10" w15:restartNumberingAfterBreak="0">
    <w:nsid w:val="7A950AAB"/>
    <w:multiLevelType w:val="hybridMultilevel"/>
    <w:tmpl w:val="D6E6CDF2"/>
    <w:numStyleLink w:val="4"/>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6"/>
  </w:num>
  <w:num w:numId="8">
    <w:abstractNumId w:val="3"/>
  </w:num>
  <w:num w:numId="9">
    <w:abstractNumId w:val="9"/>
  </w:num>
  <w:num w:numId="10">
    <w:abstractNumId w:val="10"/>
  </w:num>
  <w:num w:numId="11">
    <w:abstractNumId w:val="8"/>
  </w:num>
  <w:num w:numId="12">
    <w:abstractNumId w:val="0"/>
  </w:num>
  <w:num w:numId="13">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sDAwMTQyNzcxNrJQ0lEKTi0uzszPAykwqgUAlW2pMywAAAA="/>
  </w:docVars>
  <w:rsids>
    <w:rsidRoot w:val="00137730"/>
    <w:rsid w:val="00005423"/>
    <w:rsid w:val="000066FB"/>
    <w:rsid w:val="000679CF"/>
    <w:rsid w:val="00090979"/>
    <w:rsid w:val="000A3AAA"/>
    <w:rsid w:val="001038FF"/>
    <w:rsid w:val="00122F49"/>
    <w:rsid w:val="00134889"/>
    <w:rsid w:val="00137730"/>
    <w:rsid w:val="001760E2"/>
    <w:rsid w:val="001901CA"/>
    <w:rsid w:val="001C69DD"/>
    <w:rsid w:val="0022593E"/>
    <w:rsid w:val="00234B5B"/>
    <w:rsid w:val="002654D8"/>
    <w:rsid w:val="002A31B1"/>
    <w:rsid w:val="002A66C6"/>
    <w:rsid w:val="002A737B"/>
    <w:rsid w:val="002E192D"/>
    <w:rsid w:val="00315524"/>
    <w:rsid w:val="00322BA3"/>
    <w:rsid w:val="0032540F"/>
    <w:rsid w:val="00352C04"/>
    <w:rsid w:val="0035338E"/>
    <w:rsid w:val="00392F9E"/>
    <w:rsid w:val="003B0127"/>
    <w:rsid w:val="003D4D66"/>
    <w:rsid w:val="003E06D0"/>
    <w:rsid w:val="003E2E4E"/>
    <w:rsid w:val="003E3937"/>
    <w:rsid w:val="00415139"/>
    <w:rsid w:val="004152E0"/>
    <w:rsid w:val="004606CD"/>
    <w:rsid w:val="004865E3"/>
    <w:rsid w:val="004A0BC3"/>
    <w:rsid w:val="004A6F34"/>
    <w:rsid w:val="004B033D"/>
    <w:rsid w:val="004B3EC0"/>
    <w:rsid w:val="004D38F5"/>
    <w:rsid w:val="005032A5"/>
    <w:rsid w:val="0053412D"/>
    <w:rsid w:val="005619D7"/>
    <w:rsid w:val="0056318E"/>
    <w:rsid w:val="00587117"/>
    <w:rsid w:val="005A5653"/>
    <w:rsid w:val="005B7399"/>
    <w:rsid w:val="005D0732"/>
    <w:rsid w:val="005F1906"/>
    <w:rsid w:val="0061053B"/>
    <w:rsid w:val="00616BB1"/>
    <w:rsid w:val="00622C62"/>
    <w:rsid w:val="00637E29"/>
    <w:rsid w:val="006402D4"/>
    <w:rsid w:val="00651068"/>
    <w:rsid w:val="006635F2"/>
    <w:rsid w:val="006739B6"/>
    <w:rsid w:val="00692762"/>
    <w:rsid w:val="00693942"/>
    <w:rsid w:val="006A4875"/>
    <w:rsid w:val="006C08F7"/>
    <w:rsid w:val="006C10F2"/>
    <w:rsid w:val="006D51E4"/>
    <w:rsid w:val="007269B9"/>
    <w:rsid w:val="007311E6"/>
    <w:rsid w:val="00825600"/>
    <w:rsid w:val="00860A62"/>
    <w:rsid w:val="00867042"/>
    <w:rsid w:val="008732EB"/>
    <w:rsid w:val="00875B96"/>
    <w:rsid w:val="008B4734"/>
    <w:rsid w:val="008D61C3"/>
    <w:rsid w:val="00921F4D"/>
    <w:rsid w:val="009279D1"/>
    <w:rsid w:val="00962160"/>
    <w:rsid w:val="00A1027C"/>
    <w:rsid w:val="00A47987"/>
    <w:rsid w:val="00A92478"/>
    <w:rsid w:val="00AC05A0"/>
    <w:rsid w:val="00AC4F17"/>
    <w:rsid w:val="00AF5B2D"/>
    <w:rsid w:val="00B05561"/>
    <w:rsid w:val="00B22020"/>
    <w:rsid w:val="00B34581"/>
    <w:rsid w:val="00B62390"/>
    <w:rsid w:val="00BC1CEE"/>
    <w:rsid w:val="00BE2991"/>
    <w:rsid w:val="00C14D9E"/>
    <w:rsid w:val="00C2122A"/>
    <w:rsid w:val="00C91596"/>
    <w:rsid w:val="00CA3DC1"/>
    <w:rsid w:val="00CC32E6"/>
    <w:rsid w:val="00CE26EC"/>
    <w:rsid w:val="00CE44A4"/>
    <w:rsid w:val="00CF50CB"/>
    <w:rsid w:val="00CF7A78"/>
    <w:rsid w:val="00D0201E"/>
    <w:rsid w:val="00D3452D"/>
    <w:rsid w:val="00D95F66"/>
    <w:rsid w:val="00DA5D77"/>
    <w:rsid w:val="00DE23B4"/>
    <w:rsid w:val="00DE5809"/>
    <w:rsid w:val="00DF4B3E"/>
    <w:rsid w:val="00E22726"/>
    <w:rsid w:val="00E30CB7"/>
    <w:rsid w:val="00EA4034"/>
    <w:rsid w:val="00F005FC"/>
    <w:rsid w:val="00F22B41"/>
    <w:rsid w:val="00F24955"/>
    <w:rsid w:val="00F305BA"/>
    <w:rsid w:val="00F30C95"/>
    <w:rsid w:val="00F31250"/>
    <w:rsid w:val="00F34415"/>
    <w:rsid w:val="00F3732C"/>
    <w:rsid w:val="00F47721"/>
    <w:rsid w:val="00F70FC4"/>
    <w:rsid w:val="00F92196"/>
    <w:rsid w:val="00FE7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3756"/>
  <w15:docId w15:val="{3474B603-99D4-4E6C-8157-CEF3AFC5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List Paragraph"/>
    <w:pPr>
      <w:widowControl w:val="0"/>
      <w:ind w:firstLine="420"/>
      <w:jc w:val="both"/>
    </w:pPr>
    <w:rPr>
      <w:rFonts w:ascii="等线" w:eastAsia="等线" w:hAnsi="等线" w:cs="等线"/>
      <w:color w:val="000000"/>
      <w:kern w:val="2"/>
      <w:sz w:val="21"/>
      <w:szCs w:val="21"/>
      <w:u w:color="000000"/>
    </w:rPr>
  </w:style>
  <w:style w:type="numbering" w:customStyle="1" w:styleId="1">
    <w:name w:val="已导入的样式“1”"/>
    <w:pPr>
      <w:numPr>
        <w:numId w:val="1"/>
      </w:numPr>
    </w:pPr>
  </w:style>
  <w:style w:type="numbering" w:customStyle="1" w:styleId="2">
    <w:name w:val="已导入的样式“2”"/>
    <w:pPr>
      <w:numPr>
        <w:numId w:val="4"/>
      </w:numPr>
    </w:pPr>
  </w:style>
  <w:style w:type="character" w:customStyle="1" w:styleId="Hyperlink0">
    <w:name w:val="Hyperlink.0"/>
    <w:basedOn w:val="a3"/>
    <w:rPr>
      <w:outline w:val="0"/>
      <w:color w:val="0563C1"/>
      <w:u w:val="single" w:color="0563C1"/>
    </w:rPr>
  </w:style>
  <w:style w:type="numbering" w:customStyle="1" w:styleId="3">
    <w:name w:val="已导入的样式“3”"/>
    <w:pPr>
      <w:numPr>
        <w:numId w:val="6"/>
      </w:numPr>
    </w:pPr>
  </w:style>
  <w:style w:type="paragraph" w:customStyle="1" w:styleId="TableParagraph">
    <w:name w:val="Table Paragraph"/>
    <w:pPr>
      <w:widowControl w:val="0"/>
    </w:pPr>
    <w:rPr>
      <w:rFonts w:ascii="华文仿宋" w:eastAsia="华文仿宋" w:hAnsi="华文仿宋" w:cs="华文仿宋"/>
      <w:color w:val="000000"/>
      <w:sz w:val="22"/>
      <w:szCs w:val="22"/>
      <w:u w:color="000000"/>
      <w:lang w:val="zh-TW" w:eastAsia="zh-TW"/>
    </w:rPr>
  </w:style>
  <w:style w:type="numbering" w:customStyle="1" w:styleId="4">
    <w:name w:val="已导入的样式“4”"/>
    <w:pPr>
      <w:numPr>
        <w:numId w:val="9"/>
      </w:numPr>
    </w:pPr>
  </w:style>
  <w:style w:type="numbering" w:customStyle="1" w:styleId="5">
    <w:name w:val="已导入的样式“5”"/>
    <w:pPr>
      <w:numPr>
        <w:numId w:val="11"/>
      </w:numPr>
    </w:pPr>
  </w:style>
  <w:style w:type="character" w:customStyle="1" w:styleId="Hyperlink1">
    <w:name w:val="Hyperlink.1"/>
    <w:basedOn w:val="Hyperlink0"/>
    <w:rPr>
      <w:rFonts w:ascii="仿宋" w:eastAsia="仿宋" w:hAnsi="仿宋" w:cs="仿宋"/>
      <w:outline w:val="0"/>
      <w:color w:val="0563C1"/>
      <w:sz w:val="28"/>
      <w:szCs w:val="28"/>
      <w:u w:val="single" w:color="0563C1"/>
      <w:lang w:val="en-US"/>
    </w:rPr>
  </w:style>
  <w:style w:type="paragraph" w:styleId="a6">
    <w:name w:val="header"/>
    <w:basedOn w:val="a"/>
    <w:link w:val="a7"/>
    <w:uiPriority w:val="99"/>
    <w:unhideWhenUsed/>
    <w:rsid w:val="00B0556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05561"/>
    <w:rPr>
      <w:rFonts w:ascii="等线" w:eastAsia="等线" w:hAnsi="等线" w:cs="等线"/>
      <w:color w:val="000000"/>
      <w:kern w:val="2"/>
      <w:sz w:val="18"/>
      <w:szCs w:val="18"/>
      <w:u w:color="000000"/>
    </w:rPr>
  </w:style>
  <w:style w:type="paragraph" w:styleId="a8">
    <w:name w:val="footer"/>
    <w:basedOn w:val="a"/>
    <w:link w:val="a9"/>
    <w:uiPriority w:val="99"/>
    <w:unhideWhenUsed/>
    <w:rsid w:val="00B05561"/>
    <w:pPr>
      <w:tabs>
        <w:tab w:val="center" w:pos="4153"/>
        <w:tab w:val="right" w:pos="8306"/>
      </w:tabs>
      <w:snapToGrid w:val="0"/>
      <w:jc w:val="left"/>
    </w:pPr>
    <w:rPr>
      <w:sz w:val="18"/>
      <w:szCs w:val="18"/>
    </w:rPr>
  </w:style>
  <w:style w:type="character" w:customStyle="1" w:styleId="a9">
    <w:name w:val="页脚 字符"/>
    <w:basedOn w:val="a0"/>
    <w:link w:val="a8"/>
    <w:uiPriority w:val="99"/>
    <w:rsid w:val="00B05561"/>
    <w:rPr>
      <w:rFonts w:ascii="等线" w:eastAsia="等线" w:hAnsi="等线" w:cs="等线"/>
      <w:color w:val="000000"/>
      <w:kern w:val="2"/>
      <w:sz w:val="18"/>
      <w:szCs w:val="18"/>
      <w:u w:color="000000"/>
    </w:rPr>
  </w:style>
  <w:style w:type="character" w:styleId="aa">
    <w:name w:val="annotation reference"/>
    <w:basedOn w:val="a0"/>
    <w:uiPriority w:val="99"/>
    <w:semiHidden/>
    <w:unhideWhenUsed/>
    <w:rsid w:val="00EA4034"/>
    <w:rPr>
      <w:sz w:val="21"/>
      <w:szCs w:val="21"/>
    </w:rPr>
  </w:style>
  <w:style w:type="paragraph" w:styleId="ab">
    <w:name w:val="annotation text"/>
    <w:basedOn w:val="a"/>
    <w:link w:val="ac"/>
    <w:uiPriority w:val="99"/>
    <w:semiHidden/>
    <w:unhideWhenUsed/>
    <w:rsid w:val="00EA4034"/>
    <w:pPr>
      <w:jc w:val="left"/>
    </w:pPr>
  </w:style>
  <w:style w:type="character" w:customStyle="1" w:styleId="ac">
    <w:name w:val="批注文字 字符"/>
    <w:basedOn w:val="a0"/>
    <w:link w:val="ab"/>
    <w:uiPriority w:val="99"/>
    <w:semiHidden/>
    <w:rsid w:val="00EA4034"/>
    <w:rPr>
      <w:rFonts w:ascii="等线" w:eastAsia="等线" w:hAnsi="等线" w:cs="等线"/>
      <w:color w:val="000000"/>
      <w:kern w:val="2"/>
      <w:sz w:val="21"/>
      <w:szCs w:val="21"/>
      <w:u w:color="000000"/>
    </w:rPr>
  </w:style>
  <w:style w:type="paragraph" w:styleId="ad">
    <w:name w:val="annotation subject"/>
    <w:basedOn w:val="ab"/>
    <w:next w:val="ab"/>
    <w:link w:val="ae"/>
    <w:uiPriority w:val="99"/>
    <w:semiHidden/>
    <w:unhideWhenUsed/>
    <w:rsid w:val="00EA4034"/>
    <w:rPr>
      <w:b/>
      <w:bCs/>
    </w:rPr>
  </w:style>
  <w:style w:type="character" w:customStyle="1" w:styleId="ae">
    <w:name w:val="批注主题 字符"/>
    <w:basedOn w:val="ac"/>
    <w:link w:val="ad"/>
    <w:uiPriority w:val="99"/>
    <w:semiHidden/>
    <w:rsid w:val="00EA4034"/>
    <w:rPr>
      <w:rFonts w:ascii="等线" w:eastAsia="等线" w:hAnsi="等线" w:cs="等线"/>
      <w:b/>
      <w:bCs/>
      <w:color w:val="000000"/>
      <w:kern w:val="2"/>
      <w:sz w:val="21"/>
      <w:szCs w:val="21"/>
      <w:u w:color="000000"/>
    </w:rPr>
  </w:style>
  <w:style w:type="paragraph" w:styleId="af">
    <w:name w:val="Balloon Text"/>
    <w:basedOn w:val="a"/>
    <w:link w:val="af0"/>
    <w:uiPriority w:val="99"/>
    <w:semiHidden/>
    <w:unhideWhenUsed/>
    <w:rsid w:val="00EA4034"/>
    <w:rPr>
      <w:sz w:val="18"/>
      <w:szCs w:val="18"/>
    </w:rPr>
  </w:style>
  <w:style w:type="character" w:customStyle="1" w:styleId="af0">
    <w:name w:val="批注框文本 字符"/>
    <w:basedOn w:val="a0"/>
    <w:link w:val="af"/>
    <w:uiPriority w:val="99"/>
    <w:semiHidden/>
    <w:rsid w:val="00EA4034"/>
    <w:rPr>
      <w:rFonts w:ascii="等线" w:eastAsia="等线" w:hAnsi="等线" w:cs="等线"/>
      <w:color w:val="000000"/>
      <w:kern w:val="2"/>
      <w:sz w:val="18"/>
      <w:szCs w:val="18"/>
      <w:u w:color="000000"/>
    </w:rPr>
  </w:style>
  <w:style w:type="character" w:styleId="af1">
    <w:name w:val="Unresolved Mention"/>
    <w:basedOn w:val="a0"/>
    <w:uiPriority w:val="99"/>
    <w:semiHidden/>
    <w:unhideWhenUsed/>
    <w:rsid w:val="0019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tjus.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jus.edu.cn/" TargetMode="External"/><Relationship Id="rId4" Type="http://schemas.openxmlformats.org/officeDocument/2006/relationships/settings" Target="settings.xml"/><Relationship Id="rId9" Type="http://schemas.openxmlformats.org/officeDocument/2006/relationships/hyperlink" Target="mailto:fao@tjus.edu.cn"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7072-99C1-431C-BFE8-45881C0D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9</Pages>
  <Words>2158</Words>
  <Characters>12305</Characters>
  <Application>Microsoft Office Word</Application>
  <DocSecurity>0</DocSecurity>
  <Lines>102</Lines>
  <Paragraphs>28</Paragraphs>
  <ScaleCrop>false</ScaleCrop>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张 骁涢</cp:lastModifiedBy>
  <cp:revision>78</cp:revision>
  <dcterms:created xsi:type="dcterms:W3CDTF">2020-06-01T23:35:00Z</dcterms:created>
  <dcterms:modified xsi:type="dcterms:W3CDTF">2021-03-06T07:00:00Z</dcterms:modified>
</cp:coreProperties>
</file>